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233295A5"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A111FA">
        <w:rPr>
          <w:rFonts w:eastAsia="宋体" w:cs="Arial"/>
          <w:bCs/>
          <w:sz w:val="22"/>
          <w:szCs w:val="22"/>
          <w:lang w:eastAsia="zh-CN"/>
        </w:rPr>
        <w:t>109</w:t>
      </w:r>
      <w:r>
        <w:rPr>
          <w:rFonts w:eastAsia="宋体" w:cs="Arial"/>
          <w:bCs/>
          <w:sz w:val="22"/>
          <w:szCs w:val="22"/>
          <w:lang w:eastAsia="zh-CN"/>
        </w:rPr>
        <w:t xml:space="preserve">-e                                       </w:t>
      </w:r>
      <w:r w:rsidR="00521FC0">
        <w:rPr>
          <w:rFonts w:eastAsia="宋体" w:cs="Arial"/>
          <w:bCs/>
          <w:sz w:val="22"/>
          <w:szCs w:val="22"/>
          <w:lang w:eastAsia="zh-CN"/>
        </w:rPr>
        <w:t xml:space="preserve">    </w:t>
      </w:r>
      <w:r>
        <w:rPr>
          <w:rFonts w:eastAsia="宋体" w:cs="Arial"/>
          <w:bCs/>
          <w:sz w:val="22"/>
          <w:szCs w:val="22"/>
          <w:lang w:eastAsia="zh-CN"/>
        </w:rPr>
        <w:t xml:space="preserve"> </w:t>
      </w:r>
      <w:r w:rsidR="00A111FA" w:rsidRPr="00A111FA">
        <w:rPr>
          <w:rFonts w:eastAsia="宋体" w:cs="Arial"/>
          <w:bCs/>
          <w:sz w:val="22"/>
          <w:szCs w:val="22"/>
          <w:lang w:eastAsia="zh-CN"/>
        </w:rPr>
        <w:t>R1-2203524</w:t>
      </w:r>
    </w:p>
    <w:p w14:paraId="3979FED3" w14:textId="4CF529F2" w:rsidR="0050102B" w:rsidRPr="00521D46" w:rsidRDefault="00AD4BC1">
      <w:pPr>
        <w:pStyle w:val="afa"/>
        <w:tabs>
          <w:tab w:val="clear" w:pos="4536"/>
          <w:tab w:val="left" w:pos="1800"/>
        </w:tabs>
        <w:rPr>
          <w:rFonts w:cs="Arial"/>
          <w:sz w:val="22"/>
          <w:szCs w:val="22"/>
        </w:rPr>
      </w:pPr>
      <w:bookmarkStart w:id="0" w:name="OLE_LINK3"/>
      <w:bookmarkStart w:id="1" w:name="OLE_LINK4"/>
      <w:r w:rsidRPr="007201D6">
        <w:rPr>
          <w:rFonts w:cs="Arial"/>
          <w:sz w:val="22"/>
          <w:szCs w:val="22"/>
          <w:lang w:eastAsia="ja-JP"/>
        </w:rPr>
        <w:t xml:space="preserve">e-Meeting, </w:t>
      </w:r>
      <w:bookmarkStart w:id="2" w:name="OLE_LINK5"/>
      <w:r w:rsidR="00521FC0" w:rsidRPr="00A525BD">
        <w:rPr>
          <w:rFonts w:cs="Arial"/>
          <w:bCs/>
          <w:sz w:val="22"/>
          <w:szCs w:val="22"/>
        </w:rPr>
        <w:t>May 9</w:t>
      </w:r>
      <w:r w:rsidR="00521FC0" w:rsidRPr="00A525BD">
        <w:rPr>
          <w:rFonts w:cs="Arial"/>
          <w:bCs/>
          <w:sz w:val="22"/>
          <w:szCs w:val="22"/>
          <w:vertAlign w:val="superscript"/>
        </w:rPr>
        <w:t>th</w:t>
      </w:r>
      <w:r w:rsidR="00521FC0" w:rsidRPr="00A525BD">
        <w:rPr>
          <w:rFonts w:cs="Arial"/>
          <w:bCs/>
          <w:sz w:val="22"/>
          <w:szCs w:val="22"/>
        </w:rPr>
        <w:t xml:space="preserve"> – 20</w:t>
      </w:r>
      <w:proofErr w:type="gramStart"/>
      <w:r w:rsidR="00521FC0" w:rsidRPr="00A525BD">
        <w:rPr>
          <w:rFonts w:cs="Arial"/>
          <w:bCs/>
          <w:sz w:val="22"/>
          <w:szCs w:val="22"/>
          <w:vertAlign w:val="superscript"/>
        </w:rPr>
        <w:t>th</w:t>
      </w:r>
      <w:r w:rsidR="00521FC0" w:rsidRPr="00A525BD">
        <w:rPr>
          <w:rFonts w:cs="Arial"/>
          <w:bCs/>
          <w:sz w:val="22"/>
          <w:szCs w:val="22"/>
          <w:lang w:eastAsia="ja-JP"/>
        </w:rPr>
        <w:t xml:space="preserve">, </w:t>
      </w:r>
      <w:r w:rsidR="004750B4">
        <w:rPr>
          <w:rFonts w:cs="Arial"/>
          <w:sz w:val="22"/>
          <w:szCs w:val="22"/>
          <w:lang w:eastAsia="ja-JP"/>
        </w:rPr>
        <w:t xml:space="preserve"> </w:t>
      </w:r>
      <w:bookmarkEnd w:id="0"/>
      <w:bookmarkEnd w:id="1"/>
      <w:r w:rsidR="001842FF" w:rsidRPr="007201D6">
        <w:rPr>
          <w:rFonts w:cs="Arial"/>
          <w:sz w:val="22"/>
          <w:szCs w:val="22"/>
          <w:lang w:eastAsia="ja-JP"/>
        </w:rPr>
        <w:t>202</w:t>
      </w:r>
      <w:r w:rsidR="001842FF">
        <w:rPr>
          <w:rFonts w:cs="Arial"/>
          <w:sz w:val="22"/>
          <w:szCs w:val="22"/>
          <w:lang w:eastAsia="ja-JP"/>
        </w:rPr>
        <w:t>2</w:t>
      </w:r>
      <w:bookmarkEnd w:id="2"/>
      <w:proofErr w:type="gramEnd"/>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1FFEF579"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3" w:name="Title"/>
      <w:bookmarkEnd w:id="3"/>
      <w:r>
        <w:rPr>
          <w:rFonts w:cs="Arial"/>
          <w:sz w:val="22"/>
          <w:szCs w:val="22"/>
        </w:rPr>
        <w:tab/>
      </w:r>
      <w:r w:rsidR="00427978" w:rsidRPr="00427978">
        <w:rPr>
          <w:rFonts w:cs="Arial"/>
          <w:sz w:val="22"/>
          <w:szCs w:val="22"/>
        </w:rPr>
        <w:t xml:space="preserve">Remaining issues on </w:t>
      </w:r>
      <w:r w:rsidR="00427978">
        <w:rPr>
          <w:rFonts w:cs="Arial"/>
          <w:sz w:val="22"/>
          <w:szCs w:val="22"/>
        </w:rPr>
        <w:t xml:space="preserve">resource </w:t>
      </w:r>
      <w:r>
        <w:rPr>
          <w:rFonts w:cs="Arial"/>
          <w:sz w:val="22"/>
          <w:szCs w:val="22"/>
        </w:rPr>
        <w:t>allocation for power saving</w:t>
      </w:r>
    </w:p>
    <w:p w14:paraId="519CE173" w14:textId="1EA60076"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4" w:name="Source"/>
      <w:bookmarkEnd w:id="4"/>
      <w:r>
        <w:rPr>
          <w:rFonts w:cs="Arial"/>
          <w:sz w:val="22"/>
          <w:szCs w:val="22"/>
        </w:rPr>
        <w:tab/>
      </w:r>
      <w:r>
        <w:rPr>
          <w:rFonts w:eastAsia="宋体" w:cs="Arial"/>
          <w:sz w:val="22"/>
          <w:szCs w:val="22"/>
          <w:lang w:eastAsia="zh-CN"/>
        </w:rPr>
        <w:t>8.11.</w:t>
      </w:r>
      <w:r w:rsidR="00975A0F">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eastAsia="zh-CN"/>
        </w:rPr>
        <w:t xml:space="preserve"> and Decision</w:t>
      </w:r>
    </w:p>
    <w:p w14:paraId="30549643" w14:textId="77777777" w:rsidR="0050102B" w:rsidRPr="006B2831"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3E0D5094" w14:textId="0442CDB5" w:rsidR="005325B6" w:rsidRPr="00942D30" w:rsidRDefault="00075619" w:rsidP="00AF7C9E">
      <w:pPr>
        <w:spacing w:before="120" w:after="120"/>
        <w:jc w:val="both"/>
        <w:rPr>
          <w:rFonts w:eastAsia="宋体"/>
          <w:szCs w:val="20"/>
          <w:lang w:eastAsia="zh-CN"/>
        </w:rPr>
      </w:pPr>
      <w:r w:rsidRPr="00942D30">
        <w:rPr>
          <w:rFonts w:eastAsiaTheme="minorEastAsia"/>
          <w:szCs w:val="20"/>
          <w:lang w:val="en-GB" w:eastAsia="zh-CN"/>
        </w:rPr>
        <w:t>Although some good progresses were achieved in the previous meeting</w:t>
      </w:r>
      <w:r w:rsidR="00AF7C9E">
        <w:rPr>
          <w:rFonts w:eastAsiaTheme="minorEastAsia"/>
          <w:szCs w:val="20"/>
          <w:lang w:val="en-GB" w:eastAsia="zh-CN"/>
        </w:rPr>
        <w:t>s</w:t>
      </w:r>
      <w:r w:rsidRPr="00942D30">
        <w:rPr>
          <w:rFonts w:eastAsiaTheme="minorEastAsia"/>
          <w:szCs w:val="20"/>
          <w:lang w:val="en-GB" w:eastAsia="zh-CN"/>
        </w:rPr>
        <w:t xml:space="preserve">, there are still some open issues to be resolved on resource allocation for </w:t>
      </w:r>
      <w:proofErr w:type="spellStart"/>
      <w:r w:rsidRPr="00942D30">
        <w:rPr>
          <w:rFonts w:eastAsiaTheme="minorEastAsia"/>
          <w:szCs w:val="20"/>
          <w:lang w:val="en-GB" w:eastAsia="zh-CN"/>
        </w:rPr>
        <w:t>sidelink</w:t>
      </w:r>
      <w:proofErr w:type="spellEnd"/>
      <w:r w:rsidRPr="00942D30">
        <w:rPr>
          <w:rFonts w:eastAsiaTheme="minorEastAsia"/>
          <w:szCs w:val="20"/>
          <w:lang w:val="en-GB" w:eastAsia="zh-CN"/>
        </w:rPr>
        <w:t xml:space="preserve"> power saving. </w:t>
      </w:r>
      <w:r w:rsidR="00875DB9" w:rsidRPr="00942D30">
        <w:rPr>
          <w:rFonts w:eastAsia="宋体"/>
          <w:szCs w:val="20"/>
          <w:lang w:eastAsia="zh-CN"/>
        </w:rPr>
        <w:t>In this contribution, we provide our view</w:t>
      </w:r>
      <w:r w:rsidR="00AF7C9E">
        <w:rPr>
          <w:rFonts w:eastAsia="宋体"/>
          <w:szCs w:val="20"/>
          <w:lang w:eastAsia="zh-CN"/>
        </w:rPr>
        <w:t>s, as well as the TPs,</w:t>
      </w:r>
      <w:r w:rsidR="00875DB9" w:rsidRPr="00942D30">
        <w:rPr>
          <w:rFonts w:eastAsia="宋体"/>
          <w:szCs w:val="20"/>
          <w:lang w:eastAsia="zh-CN"/>
        </w:rPr>
        <w:t xml:space="preserve"> on </w:t>
      </w:r>
      <w:r w:rsidR="00785C4A" w:rsidRPr="00942D30">
        <w:rPr>
          <w:rFonts w:eastAsia="宋体"/>
          <w:szCs w:val="20"/>
          <w:lang w:eastAsia="zh-CN"/>
        </w:rPr>
        <w:t xml:space="preserve">some remaining issues on </w:t>
      </w:r>
      <w:r w:rsidR="00875DB9" w:rsidRPr="00942D30">
        <w:rPr>
          <w:rFonts w:eastAsia="宋体"/>
          <w:szCs w:val="20"/>
          <w:lang w:eastAsia="zh-CN"/>
        </w:rPr>
        <w:t xml:space="preserve">resource allocation </w:t>
      </w:r>
      <w:r w:rsidR="00AF7C9E">
        <w:rPr>
          <w:rFonts w:eastAsia="宋体"/>
          <w:szCs w:val="20"/>
          <w:lang w:eastAsia="zh-CN"/>
        </w:rPr>
        <w:t xml:space="preserve">for </w:t>
      </w:r>
      <w:r w:rsidR="00875DB9" w:rsidRPr="00942D30">
        <w:rPr>
          <w:rFonts w:eastAsia="宋体"/>
          <w:szCs w:val="20"/>
          <w:lang w:eastAsia="zh-CN"/>
        </w:rPr>
        <w:t xml:space="preserve">power </w:t>
      </w:r>
      <w:r w:rsidR="00AF7C9E">
        <w:rPr>
          <w:rFonts w:eastAsia="宋体"/>
          <w:szCs w:val="20"/>
          <w:lang w:eastAsia="zh-CN"/>
        </w:rPr>
        <w:t>saving</w:t>
      </w:r>
      <w:r w:rsidR="000B7DBB" w:rsidRPr="00942D30">
        <w:rPr>
          <w:rFonts w:eastAsia="宋体"/>
          <w:szCs w:val="20"/>
          <w:lang w:eastAsia="zh-CN"/>
        </w:rPr>
        <w:t>, including</w:t>
      </w:r>
      <w:r w:rsidR="005325B6" w:rsidRPr="00942D30">
        <w:rPr>
          <w:rFonts w:eastAsia="宋体"/>
          <w:szCs w:val="20"/>
          <w:lang w:eastAsia="zh-CN"/>
        </w:rPr>
        <w:t>:</w:t>
      </w:r>
    </w:p>
    <w:p w14:paraId="525C51E3"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Partial sensing mechanism</w:t>
      </w:r>
    </w:p>
    <w:p w14:paraId="5C14232E"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 xml:space="preserve">Impact of </w:t>
      </w:r>
      <w:proofErr w:type="spellStart"/>
      <w:r w:rsidRPr="00942D30">
        <w:rPr>
          <w:rFonts w:ascii="Times New Roman" w:hAnsi="Times New Roman"/>
          <w:sz w:val="20"/>
          <w:szCs w:val="20"/>
        </w:rPr>
        <w:t>sidelink</w:t>
      </w:r>
      <w:proofErr w:type="spellEnd"/>
      <w:r w:rsidRPr="00942D30">
        <w:rPr>
          <w:rFonts w:ascii="Times New Roman" w:hAnsi="Times New Roman"/>
          <w:sz w:val="20"/>
          <w:szCs w:val="20"/>
        </w:rPr>
        <w:t xml:space="preserve"> DRX</w:t>
      </w: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686DA60B" w14:textId="3C550C5E" w:rsidR="006C61B4" w:rsidRPr="00A80935" w:rsidRDefault="00B3553C" w:rsidP="000B6EDE">
      <w:pPr>
        <w:spacing w:before="120" w:after="120"/>
        <w:jc w:val="both"/>
        <w:rPr>
          <w:rFonts w:eastAsiaTheme="minorEastAsia"/>
          <w:lang w:eastAsia="zh-CN"/>
        </w:rPr>
      </w:pPr>
      <w:r>
        <w:rPr>
          <w:rFonts w:eastAsia="宋体"/>
          <w:szCs w:val="20"/>
          <w:lang w:eastAsia="zh-CN"/>
        </w:rPr>
        <w:t xml:space="preserve">In this section, </w:t>
      </w:r>
      <w:r w:rsidR="00114317">
        <w:rPr>
          <w:rFonts w:eastAsia="宋体"/>
          <w:szCs w:val="20"/>
          <w:lang w:eastAsia="zh-CN"/>
        </w:rPr>
        <w:t xml:space="preserve">some </w:t>
      </w:r>
      <w:r w:rsidR="005E7A57">
        <w:rPr>
          <w:rFonts w:eastAsia="宋体"/>
          <w:szCs w:val="20"/>
          <w:lang w:eastAsia="zh-CN"/>
        </w:rPr>
        <w:t xml:space="preserve">remaining </w:t>
      </w:r>
      <w:r w:rsidR="003E6195">
        <w:rPr>
          <w:rFonts w:eastAsia="宋体"/>
          <w:szCs w:val="20"/>
          <w:lang w:eastAsia="zh-CN"/>
        </w:rPr>
        <w:t xml:space="preserve">issues </w:t>
      </w:r>
      <w:r>
        <w:rPr>
          <w:rFonts w:eastAsia="宋体"/>
          <w:szCs w:val="20"/>
          <w:lang w:eastAsia="zh-CN"/>
        </w:rPr>
        <w:t xml:space="preserve">on </w:t>
      </w:r>
      <w:r w:rsidR="008F1EB2">
        <w:rPr>
          <w:rFonts w:eastAsia="宋体"/>
          <w:szCs w:val="20"/>
          <w:lang w:eastAsia="zh-CN"/>
        </w:rPr>
        <w:t xml:space="preserve">the </w:t>
      </w:r>
      <w:r>
        <w:rPr>
          <w:rFonts w:eastAsia="宋体"/>
          <w:szCs w:val="20"/>
          <w:lang w:eastAsia="zh-CN"/>
        </w:rPr>
        <w:t>partial sensing mechanism are</w:t>
      </w:r>
      <w:r w:rsidR="003E6195">
        <w:rPr>
          <w:rFonts w:eastAsia="宋体"/>
          <w:szCs w:val="20"/>
          <w:lang w:eastAsia="zh-CN"/>
        </w:rPr>
        <w:t xml:space="preserve"> addressed</w:t>
      </w:r>
      <w:r>
        <w:rPr>
          <w:rFonts w:eastAsia="宋体"/>
          <w:szCs w:val="20"/>
          <w:lang w:eastAsia="zh-CN"/>
        </w:rPr>
        <w:t xml:space="preserve">. </w:t>
      </w:r>
    </w:p>
    <w:p w14:paraId="5187EF41" w14:textId="4CD2A9FF" w:rsidR="006C61B4" w:rsidRDefault="006C61B4" w:rsidP="006C61B4">
      <w:pPr>
        <w:pStyle w:val="a1"/>
        <w:numPr>
          <w:ilvl w:val="0"/>
          <w:numId w:val="82"/>
        </w:numPr>
        <w:spacing w:before="120"/>
        <w:rPr>
          <w:rFonts w:eastAsiaTheme="minorEastAsia"/>
          <w:b/>
          <w:bCs/>
          <w:szCs w:val="20"/>
          <w:u w:val="single"/>
        </w:rPr>
      </w:pPr>
      <w:r w:rsidRPr="008D7250">
        <w:rPr>
          <w:rFonts w:eastAsiaTheme="minorEastAsia"/>
          <w:b/>
          <w:bCs/>
          <w:szCs w:val="20"/>
          <w:u w:val="single"/>
          <w:lang w:eastAsia="zh-CN"/>
        </w:rPr>
        <w:t>Issue#</w:t>
      </w:r>
      <w:r w:rsidR="000B6EDE">
        <w:rPr>
          <w:rFonts w:eastAsiaTheme="minorEastAsia"/>
          <w:b/>
          <w:bCs/>
          <w:szCs w:val="20"/>
          <w:u w:val="single"/>
          <w:lang w:eastAsia="zh-CN"/>
        </w:rPr>
        <w:t>1</w:t>
      </w:r>
      <w:r>
        <w:rPr>
          <w:rFonts w:eastAsiaTheme="minorEastAsia"/>
          <w:b/>
          <w:bCs/>
          <w:szCs w:val="20"/>
          <w:u w:val="single"/>
          <w:lang w:eastAsia="zh-CN"/>
        </w:rPr>
        <w:t xml:space="preserve"> CPS window</w:t>
      </w:r>
    </w:p>
    <w:p w14:paraId="66F262BC" w14:textId="77777777" w:rsidR="006C61B4" w:rsidRDefault="006C61B4" w:rsidP="006C61B4">
      <w:pPr>
        <w:spacing w:before="120" w:after="120"/>
        <w:jc w:val="both"/>
        <w:rPr>
          <w:rFonts w:eastAsia="宋体"/>
          <w:szCs w:val="20"/>
        </w:rPr>
      </w:pPr>
      <w:r>
        <w:rPr>
          <w:rFonts w:eastAsia="宋体"/>
          <w:szCs w:val="20"/>
        </w:rPr>
        <w:t>The sensing window [</w:t>
      </w:r>
      <w:proofErr w:type="spellStart"/>
      <w:r w:rsidRPr="0016159A">
        <w:rPr>
          <w:rFonts w:eastAsia="宋体"/>
          <w:i/>
          <w:iCs/>
          <w:szCs w:val="20"/>
        </w:rPr>
        <w:t>n+T</w:t>
      </w:r>
      <w:r w:rsidRPr="0016159A">
        <w:rPr>
          <w:rFonts w:eastAsia="宋体"/>
          <w:i/>
          <w:iCs/>
          <w:szCs w:val="20"/>
          <w:vertAlign w:val="subscript"/>
        </w:rPr>
        <w:t>A</w:t>
      </w:r>
      <w:proofErr w:type="spellEnd"/>
      <w:r w:rsidRPr="0016159A">
        <w:rPr>
          <w:rFonts w:eastAsia="宋体"/>
          <w:i/>
          <w:iCs/>
          <w:szCs w:val="20"/>
        </w:rPr>
        <w:t xml:space="preserve">, </w:t>
      </w:r>
      <w:proofErr w:type="spellStart"/>
      <w:r w:rsidRPr="0016159A">
        <w:rPr>
          <w:rFonts w:eastAsia="宋体"/>
          <w:i/>
          <w:iCs/>
          <w:szCs w:val="20"/>
        </w:rPr>
        <w:t>n+T</w:t>
      </w:r>
      <w:r w:rsidRPr="0016159A">
        <w:rPr>
          <w:rFonts w:eastAsia="宋体"/>
          <w:i/>
          <w:iCs/>
          <w:szCs w:val="20"/>
          <w:vertAlign w:val="subscript"/>
        </w:rPr>
        <w:t>B</w:t>
      </w:r>
      <w:proofErr w:type="spellEnd"/>
      <w:r>
        <w:rPr>
          <w:rFonts w:eastAsia="宋体"/>
          <w:szCs w:val="20"/>
        </w:rPr>
        <w:t>] for CPS is specified in TS 28.214, as following:</w:t>
      </w:r>
    </w:p>
    <w:tbl>
      <w:tblPr>
        <w:tblStyle w:val="aff7"/>
        <w:tblW w:w="9067" w:type="dxa"/>
        <w:tblLook w:val="04A0" w:firstRow="1" w:lastRow="0" w:firstColumn="1" w:lastColumn="0" w:noHBand="0" w:noVBand="1"/>
      </w:tblPr>
      <w:tblGrid>
        <w:gridCol w:w="9067"/>
      </w:tblGrid>
      <w:tr w:rsidR="006C61B4" w14:paraId="3C387AAF" w14:textId="77777777" w:rsidTr="00BA393D">
        <w:tc>
          <w:tcPr>
            <w:tcW w:w="9067" w:type="dxa"/>
          </w:tcPr>
          <w:p w14:paraId="7BC2A321" w14:textId="77777777" w:rsidR="006C61B4" w:rsidRPr="003A68AE" w:rsidRDefault="006C61B4" w:rsidP="00BA393D">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first paragraph]</w:t>
            </w:r>
          </w:p>
          <w:p w14:paraId="74F92B36" w14:textId="77777777" w:rsidR="006C61B4" w:rsidRPr="0016159A" w:rsidRDefault="006C61B4" w:rsidP="00BA393D">
            <w:pPr>
              <w:pStyle w:val="B10"/>
              <w:spacing w:before="120" w:after="120"/>
              <w:jc w:val="both"/>
              <w:rPr>
                <w:lang w:eastAsia="ko-KR"/>
              </w:rPr>
            </w:pPr>
            <w:r>
              <w:rPr>
                <w:rFonts w:eastAsia="Malgun Gothic"/>
                <w:lang w:eastAsia="ko-KR"/>
              </w:rPr>
              <w:tab/>
            </w:r>
            <w:r w:rsidRPr="0016159A">
              <w:rPr>
                <w:rFonts w:eastAsia="Malgun Gothic"/>
                <w:lang w:eastAsia="ko-KR"/>
              </w:rPr>
              <w:t>When the UE performs periodic-based partial sensing and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w:proofErr w:type="spellStart"/>
            <w:r w:rsidRPr="0016159A">
              <w:rPr>
                <w:i/>
                <w:iCs/>
              </w:rPr>
              <w:t>n</w:t>
            </w:r>
            <w:r w:rsidRPr="0016159A">
              <w:t>+</w:t>
            </w:r>
            <w:r w:rsidRPr="0016159A">
              <w:rPr>
                <w:i/>
                <w:iCs/>
              </w:rPr>
              <w:t>T</w:t>
            </w:r>
            <w:r w:rsidRPr="0016159A">
              <w:rPr>
                <w:vertAlign w:val="subscript"/>
              </w:rPr>
              <w:t>A</w:t>
            </w:r>
            <w:proofErr w:type="spellEnd"/>
            <w:r w:rsidRPr="0016159A">
              <w:t xml:space="preserve"> is </w:t>
            </w:r>
            <w:r w:rsidRPr="0016159A">
              <w:rPr>
                <w:i/>
                <w:iCs/>
              </w:rPr>
              <w:t>M</w:t>
            </w:r>
            <w:r w:rsidRPr="0016159A">
              <w:t xml:space="preserve"> consecutive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and</w:t>
            </w:r>
            <w:r w:rsidRPr="0016159A">
              <w:rPr>
                <w:i/>
                <w:iCs/>
              </w:rPr>
              <w:t xml:space="preserve"> </w:t>
            </w:r>
            <w:proofErr w:type="spellStart"/>
            <w:r w:rsidRPr="0016159A">
              <w:rPr>
                <w:i/>
                <w:iCs/>
              </w:rPr>
              <w:t>n</w:t>
            </w:r>
            <w:r w:rsidRPr="0016159A">
              <w:t>+</w:t>
            </w:r>
            <w:r w:rsidRPr="0016159A">
              <w:rPr>
                <w:i/>
                <w:iCs/>
              </w:rPr>
              <w:t>T</w:t>
            </w:r>
            <w:r w:rsidRPr="0016159A">
              <w:rPr>
                <w:vertAlign w:val="subscript"/>
              </w:rPr>
              <w:t>B</w:t>
            </w:r>
            <w:proofErr w:type="spellEnd"/>
            <w:r w:rsidRPr="0016159A">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w:t>
            </w:r>
            <w:r w:rsidRPr="00C24D55">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y0</m:t>
                  </m:r>
                </m:sub>
                <m:sup>
                  <m:r>
                    <w:rPr>
                      <w:rFonts w:ascii="Cambria Math" w:hAnsi="Cambria Math"/>
                      <w:highlight w:val="yellow"/>
                    </w:rPr>
                    <m:t>SL</m:t>
                  </m:r>
                </m:sup>
              </m:sSubSup>
            </m:oMath>
            <w:r w:rsidRPr="00C24D55">
              <w:rPr>
                <w:highlight w:val="yellow"/>
              </w:rPr>
              <w:t xml:space="preserve"> is the first slot of the selected </w:t>
            </w:r>
            <w:r w:rsidRPr="00C24D55">
              <w:rPr>
                <w:i/>
                <w:iCs/>
                <w:highlight w:val="yellow"/>
              </w:rPr>
              <w:t>Y</w:t>
            </w:r>
            <w:r w:rsidRPr="00C24D55">
              <w:rPr>
                <w:highlight w:val="yellow"/>
              </w:rPr>
              <w:t xml:space="preserve"> candidate slots of PBPS, and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proc,0</m:t>
                  </m:r>
                </m:sub>
                <m:sup>
                  <m:r>
                    <w:rPr>
                      <w:rFonts w:ascii="Cambria Math" w:hAnsi="Cambria Math"/>
                      <w:highlight w:val="yellow"/>
                    </w:rPr>
                    <m:t>SL</m:t>
                  </m:r>
                </m:sup>
              </m:sSubSup>
            </m:oMath>
            <w:r w:rsidRPr="00C24D55">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proc,1</m:t>
                  </m:r>
                </m:sub>
                <m:sup>
                  <m:r>
                    <w:rPr>
                      <w:rFonts w:ascii="Cambria Math" w:hAnsi="Cambria Math"/>
                      <w:highlight w:val="yellow"/>
                    </w:rPr>
                    <m:t>SL</m:t>
                  </m:r>
                </m:sup>
              </m:sSubSup>
            </m:oMath>
            <w:r w:rsidRPr="00C24D55">
              <w:rPr>
                <w:highlight w:val="yellow"/>
              </w:rPr>
              <w:t xml:space="preserve"> are in units of physical time/slots</w:t>
            </w:r>
            <w:r w:rsidRPr="0016159A">
              <w:t>. I</w:t>
            </w:r>
            <w:r w:rsidRPr="0016159A">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16159A">
              <w:t xml:space="preserve">the value of </w:t>
            </w:r>
            <w:r w:rsidRPr="0016159A">
              <w:rPr>
                <w:i/>
                <w:iCs/>
              </w:rPr>
              <w:t>M</w:t>
            </w:r>
            <w:r w:rsidRPr="0016159A">
              <w:t xml:space="preserve"> is (pre-)configured with the </w:t>
            </w:r>
            <w:proofErr w:type="spellStart"/>
            <w:r w:rsidRPr="0016159A">
              <w:rPr>
                <w:i/>
                <w:iCs/>
              </w:rPr>
              <w:t>contiguousSensingWindowPeriodic</w:t>
            </w:r>
            <w:proofErr w:type="spellEnd"/>
            <w:r w:rsidRPr="0016159A">
              <w:t xml:space="preserve">. If </w:t>
            </w:r>
            <w:proofErr w:type="spellStart"/>
            <w:r w:rsidRPr="0016159A">
              <w:rPr>
                <w:i/>
                <w:iCs/>
              </w:rPr>
              <w:t>contiguousSensingWindowPeriodic</w:t>
            </w:r>
            <w:proofErr w:type="spellEnd"/>
            <w:r w:rsidRPr="0016159A">
              <w:t xml:space="preserve"> is not (pre-)configured, </w:t>
            </w:r>
            <w:r w:rsidRPr="0016159A">
              <w:rPr>
                <w:i/>
                <w:iCs/>
              </w:rPr>
              <w:t>M</w:t>
            </w:r>
            <w:r w:rsidRPr="0016159A">
              <w:t xml:space="preserve"> equals to 31.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p w14:paraId="15FBAB22" w14:textId="77777777" w:rsidR="006C61B4" w:rsidRPr="003A68AE" w:rsidRDefault="006C61B4" w:rsidP="00BA393D">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second paragraph]</w:t>
            </w:r>
          </w:p>
          <w:p w14:paraId="72E0FC35" w14:textId="77777777" w:rsidR="006C61B4" w:rsidRPr="006D6544" w:rsidRDefault="006C61B4" w:rsidP="00BA393D">
            <w:pPr>
              <w:pStyle w:val="B10"/>
              <w:spacing w:before="120" w:after="120"/>
              <w:jc w:val="both"/>
              <w:rPr>
                <w:rFonts w:eastAsia="Malgun Gothic"/>
                <w:lang w:eastAsia="ko-KR"/>
              </w:rPr>
            </w:pPr>
            <w:r w:rsidRPr="0016159A">
              <w:rPr>
                <w:rFonts w:eastAsia="Malgun Gothic"/>
                <w:lang w:eastAsia="ko-KR"/>
              </w:rPr>
              <w:tab/>
              <w:t>When the UE performs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rFonts w:eastAsia="Malgun Gothic"/>
                <w:lang w:val="en-US"/>
              </w:rPr>
              <w:t xml:space="preserve">, </w:t>
            </w:r>
            <w:r w:rsidRPr="0016159A">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16159A">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16159A">
              <w:rPr>
                <w:rFonts w:eastAsia="Malgun Gothic"/>
                <w:lang w:eastAsia="ko-KR"/>
              </w:rPr>
              <w:t xml:space="preserve"> are both selected such that the UE has sensing results starting at </w:t>
            </w:r>
            <w:r w:rsidRPr="0016159A">
              <w:rPr>
                <w:rFonts w:eastAsia="Malgun Gothic"/>
                <w:i/>
                <w:iCs/>
                <w:lang w:eastAsia="ko-KR"/>
              </w:rPr>
              <w:t>M</w:t>
            </w:r>
            <w:r w:rsidRPr="0016159A">
              <w:rPr>
                <w:rFonts w:eastAsia="Malgun Gothic"/>
                <w:lang w:eastAsia="ko-KR"/>
              </w:rPr>
              <w:t xml:space="preserve"> consecutive logical slots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rPr>
                <w:rFonts w:eastAsia="Malgun Gothic"/>
                <w:lang w:eastAsia="ko-KR"/>
              </w:rPr>
              <w:t xml:space="preserve"> and ending at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rPr>
                <w:rFonts w:eastAsia="Malgun Gothic"/>
              </w:rPr>
              <w:t xml:space="preserve"> </w:t>
            </w:r>
            <w:r w:rsidRPr="0016159A">
              <w:rPr>
                <w:rFonts w:eastAsia="Malgun Gothic"/>
                <w:lang w:eastAsia="ko-KR"/>
              </w:rPr>
              <w:t xml:space="preserve">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rPr>
                <w:rFonts w:eastAsia="Malgun Gothic"/>
                <w:lang w:eastAsia="ko-KR"/>
              </w:rPr>
              <w:t xml:space="preserve">.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tc>
      </w:tr>
    </w:tbl>
    <w:p w14:paraId="5DC7681C" w14:textId="77777777" w:rsidR="006C61B4" w:rsidRDefault="006C61B4" w:rsidP="006C61B4">
      <w:pPr>
        <w:spacing w:before="120" w:after="120"/>
        <w:jc w:val="both"/>
        <w:rPr>
          <w:rFonts w:eastAsiaTheme="minorEastAsia"/>
          <w:szCs w:val="20"/>
          <w:lang w:eastAsia="zh-CN"/>
        </w:rPr>
      </w:pPr>
      <w:r w:rsidRPr="006232F4">
        <w:rPr>
          <w:rFonts w:eastAsiaTheme="minorEastAsia"/>
          <w:szCs w:val="20"/>
          <w:lang w:eastAsia="zh-CN"/>
        </w:rPr>
        <w:t>For aper</w:t>
      </w:r>
      <w:r>
        <w:rPr>
          <w:rFonts w:eastAsiaTheme="minorEastAsia"/>
          <w:szCs w:val="20"/>
          <w:lang w:eastAsia="zh-CN"/>
        </w:rPr>
        <w:t>i</w:t>
      </w:r>
      <w:r w:rsidRPr="006232F4">
        <w:rPr>
          <w:rFonts w:eastAsiaTheme="minorEastAsia"/>
          <w:szCs w:val="20"/>
          <w:lang w:eastAsia="zh-CN"/>
        </w:rPr>
        <w:t xml:space="preserve">odic transmission, </w:t>
      </w:r>
      <w:proofErr w:type="gramStart"/>
      <w:r w:rsidRPr="00E03ACB">
        <w:rPr>
          <w:rFonts w:eastAsiaTheme="minorEastAsia"/>
          <w:i/>
          <w:iCs/>
          <w:szCs w:val="20"/>
          <w:highlight w:val="yellow"/>
          <w:lang w:eastAsia="zh-CN"/>
        </w:rPr>
        <w:t>M</w:t>
      </w:r>
      <w:r w:rsidRPr="00C0140C">
        <w:rPr>
          <w:rFonts w:eastAsiaTheme="minorEastAsia"/>
          <w:i/>
          <w:iCs/>
          <w:szCs w:val="20"/>
          <w:lang w:eastAsia="zh-CN"/>
        </w:rPr>
        <w:t>(</w:t>
      </w:r>
      <w:proofErr w:type="gramEnd"/>
      <w:r w:rsidRPr="003102BC">
        <w:rPr>
          <w:rFonts w:eastAsiaTheme="minorEastAsia"/>
          <w:szCs w:val="20"/>
          <w:lang w:eastAsia="zh-CN"/>
        </w:rPr>
        <w:t>indicated by high layer parameter</w:t>
      </w:r>
      <w:r>
        <w:rPr>
          <w:rFonts w:eastAsiaTheme="minorEastAsia"/>
          <w:i/>
          <w:iCs/>
          <w:szCs w:val="20"/>
          <w:lang w:eastAsia="zh-CN"/>
        </w:rPr>
        <w:t xml:space="preserve"> </w:t>
      </w:r>
      <w:proofErr w:type="spellStart"/>
      <w:r w:rsidRPr="00C0140C">
        <w:rPr>
          <w:rFonts w:eastAsiaTheme="minorEastAsia"/>
          <w:i/>
          <w:iCs/>
          <w:szCs w:val="20"/>
          <w:lang w:eastAsia="zh-CN"/>
        </w:rPr>
        <w:t>contiguousSensingWindowAperiodic</w:t>
      </w:r>
      <w:proofErr w:type="spellEnd"/>
      <w:r>
        <w:rPr>
          <w:rFonts w:eastAsiaTheme="minorEastAsia"/>
          <w:i/>
          <w:iCs/>
          <w:szCs w:val="20"/>
          <w:lang w:eastAsia="zh-CN"/>
        </w:rPr>
        <w:t>)</w:t>
      </w:r>
      <w:r w:rsidRPr="006232F4">
        <w:rPr>
          <w:rFonts w:eastAsiaTheme="minorEastAsia"/>
          <w:szCs w:val="20"/>
          <w:lang w:eastAsia="zh-CN"/>
        </w:rPr>
        <w:t xml:space="preserve"> is defined as a minimum size for </w:t>
      </w:r>
      <w:r>
        <w:rPr>
          <w:rFonts w:eastAsiaTheme="minorEastAsia"/>
          <w:szCs w:val="20"/>
          <w:lang w:eastAsia="zh-CN"/>
        </w:rPr>
        <w:t xml:space="preserve">the </w:t>
      </w:r>
      <w:r w:rsidRPr="006232F4">
        <w:rPr>
          <w:rFonts w:eastAsiaTheme="minorEastAsia"/>
          <w:szCs w:val="20"/>
          <w:lang w:eastAsia="zh-CN"/>
        </w:rPr>
        <w:t xml:space="preserve">CPS window, which is different from the (pre-)configured size of CPS window </w:t>
      </w:r>
      <w:r w:rsidRPr="00E03ACB">
        <w:rPr>
          <w:rFonts w:eastAsiaTheme="minorEastAsia"/>
          <w:i/>
          <w:iCs/>
          <w:szCs w:val="20"/>
          <w:highlight w:val="cyan"/>
          <w:lang w:eastAsia="zh-CN"/>
        </w:rPr>
        <w:t>M</w:t>
      </w:r>
      <w:r w:rsidRPr="00C0140C">
        <w:rPr>
          <w:rFonts w:eastAsiaTheme="minorEastAsia"/>
          <w:i/>
          <w:iCs/>
          <w:szCs w:val="20"/>
          <w:lang w:eastAsia="zh-CN"/>
        </w:rPr>
        <w:t>(</w:t>
      </w:r>
      <w:r w:rsidRPr="003102BC">
        <w:rPr>
          <w:rFonts w:eastAsiaTheme="minorEastAsia"/>
          <w:szCs w:val="20"/>
          <w:lang w:eastAsia="zh-CN"/>
        </w:rPr>
        <w:t xml:space="preserve">indicated by high layer parameter </w:t>
      </w:r>
      <w:proofErr w:type="spellStart"/>
      <w:r w:rsidRPr="00C0140C">
        <w:rPr>
          <w:rFonts w:eastAsiaTheme="minorEastAsia"/>
          <w:i/>
          <w:iCs/>
          <w:szCs w:val="20"/>
          <w:lang w:eastAsia="zh-CN"/>
        </w:rPr>
        <w:t>contiguousSensingWindow</w:t>
      </w:r>
      <w:r>
        <w:rPr>
          <w:rFonts w:eastAsiaTheme="minorEastAsia"/>
          <w:i/>
          <w:iCs/>
          <w:szCs w:val="20"/>
          <w:lang w:eastAsia="zh-CN"/>
        </w:rPr>
        <w:t>P</w:t>
      </w:r>
      <w:r w:rsidRPr="00C0140C">
        <w:rPr>
          <w:rFonts w:eastAsiaTheme="minorEastAsia"/>
          <w:i/>
          <w:iCs/>
          <w:szCs w:val="20"/>
          <w:lang w:eastAsia="zh-CN"/>
        </w:rPr>
        <w:t>eriodic</w:t>
      </w:r>
      <w:proofErr w:type="spellEnd"/>
      <w:r>
        <w:rPr>
          <w:rFonts w:eastAsiaTheme="minorEastAsia"/>
          <w:i/>
          <w:iCs/>
          <w:szCs w:val="20"/>
          <w:lang w:eastAsia="zh-CN"/>
        </w:rPr>
        <w:t>)</w:t>
      </w:r>
      <w:r w:rsidRPr="006232F4">
        <w:rPr>
          <w:rFonts w:eastAsiaTheme="minorEastAsia"/>
          <w:szCs w:val="20"/>
          <w:lang w:eastAsia="zh-CN"/>
        </w:rPr>
        <w:t xml:space="preserve"> </w:t>
      </w:r>
      <w:r>
        <w:rPr>
          <w:rFonts w:eastAsiaTheme="minorEastAsia"/>
          <w:szCs w:val="20"/>
          <w:lang w:eastAsia="zh-CN"/>
        </w:rPr>
        <w:t>for</w:t>
      </w:r>
      <w:r w:rsidRPr="006232F4">
        <w:rPr>
          <w:rFonts w:eastAsiaTheme="minorEastAsia"/>
          <w:szCs w:val="20"/>
          <w:lang w:eastAsia="zh-CN"/>
        </w:rPr>
        <w:t xml:space="preserve"> </w:t>
      </w:r>
      <w:r>
        <w:rPr>
          <w:rFonts w:eastAsiaTheme="minorEastAsia"/>
          <w:szCs w:val="20"/>
          <w:lang w:eastAsia="zh-CN"/>
        </w:rPr>
        <w:t xml:space="preserve">the </w:t>
      </w:r>
      <w:r w:rsidRPr="006232F4">
        <w:rPr>
          <w:rFonts w:eastAsiaTheme="minorEastAsia"/>
          <w:szCs w:val="20"/>
          <w:lang w:eastAsia="zh-CN"/>
        </w:rPr>
        <w:t xml:space="preserve">periodic transmission case. To avoid confusion, a new </w:t>
      </w:r>
      <w:r>
        <w:rPr>
          <w:rFonts w:eastAsiaTheme="minorEastAsia" w:hint="eastAsia"/>
          <w:szCs w:val="20"/>
          <w:lang w:eastAsia="zh-CN"/>
        </w:rPr>
        <w:t>notation</w:t>
      </w:r>
      <w:r w:rsidRPr="006232F4">
        <w:rPr>
          <w:rFonts w:eastAsiaTheme="minorEastAsia"/>
          <w:szCs w:val="20"/>
          <w:lang w:eastAsia="zh-CN"/>
        </w:rPr>
        <w:t xml:space="preserve"> </w:t>
      </w:r>
      <w:r w:rsidRPr="006C61B4">
        <w:rPr>
          <w:rFonts w:eastAsiaTheme="minorEastAsia"/>
          <w:i/>
          <w:iCs/>
          <w:color w:val="FF0000"/>
          <w:szCs w:val="20"/>
          <w:lang w:eastAsia="zh-CN"/>
        </w:rPr>
        <w:t>M’</w:t>
      </w:r>
      <w:r w:rsidRPr="006232F4">
        <w:rPr>
          <w:rFonts w:eastAsiaTheme="minorEastAsia"/>
          <w:szCs w:val="20"/>
          <w:lang w:eastAsia="zh-CN"/>
        </w:rPr>
        <w:t xml:space="preserve"> is suggested to replace </w:t>
      </w:r>
      <w:r w:rsidRPr="00E15C22">
        <w:rPr>
          <w:rFonts w:eastAsiaTheme="minorEastAsia"/>
          <w:i/>
          <w:iCs/>
          <w:szCs w:val="20"/>
          <w:highlight w:val="yellow"/>
          <w:lang w:eastAsia="zh-CN"/>
        </w:rPr>
        <w:t>M</w:t>
      </w:r>
      <w:r w:rsidRPr="006232F4">
        <w:rPr>
          <w:rFonts w:eastAsiaTheme="minorEastAsia"/>
          <w:szCs w:val="20"/>
          <w:lang w:eastAsia="zh-CN"/>
        </w:rPr>
        <w:t xml:space="preserve">. </w:t>
      </w:r>
    </w:p>
    <w:p w14:paraId="45F1E086" w14:textId="7BCA5126" w:rsidR="006C61B4" w:rsidRPr="00D02971" w:rsidRDefault="00B82311" w:rsidP="006C61B4">
      <w:pPr>
        <w:spacing w:before="120" w:after="120"/>
        <w:jc w:val="both"/>
        <w:rPr>
          <w:rFonts w:eastAsia="宋体"/>
          <w:szCs w:val="20"/>
          <w:lang w:val="en-GB"/>
        </w:rPr>
      </w:pPr>
      <w:r>
        <w:rPr>
          <w:rFonts w:eastAsia="宋体"/>
          <w:szCs w:val="20"/>
          <w:lang w:eastAsia="zh-CN"/>
        </w:rPr>
        <w:t>Besides</w:t>
      </w:r>
      <w:r w:rsidR="006C61B4">
        <w:rPr>
          <w:rFonts w:eastAsia="宋体"/>
          <w:szCs w:val="20"/>
        </w:rPr>
        <w:t xml:space="preserve">, </w:t>
      </w:r>
      <w:r w:rsidR="006C61B4">
        <w:rPr>
          <w:rFonts w:eastAsia="宋体"/>
          <w:szCs w:val="20"/>
          <w:lang w:val="en-GB"/>
        </w:rPr>
        <w:t>t</w:t>
      </w:r>
      <w:r w:rsidR="006C61B4" w:rsidRPr="00D02971">
        <w:rPr>
          <w:rFonts w:eastAsia="宋体"/>
          <w:szCs w:val="20"/>
          <w:lang w:val="en-GB"/>
        </w:rPr>
        <w:t>he first paragraph</w:t>
      </w:r>
      <w:r>
        <w:rPr>
          <w:rFonts w:eastAsia="宋体"/>
          <w:szCs w:val="20"/>
          <w:lang w:val="en-GB"/>
        </w:rPr>
        <w:t xml:space="preserve"> in the cited text</w:t>
      </w:r>
      <w:r w:rsidR="006C61B4" w:rsidRPr="00D02971">
        <w:rPr>
          <w:rFonts w:eastAsia="宋体"/>
          <w:szCs w:val="20"/>
          <w:lang w:val="en-GB"/>
        </w:rPr>
        <w:t xml:space="preserve"> includes two cases in a pool with periodic reservation for another TB (</w:t>
      </w:r>
      <w:proofErr w:type="spellStart"/>
      <w:r w:rsidR="006C61B4" w:rsidRPr="00D02971">
        <w:rPr>
          <w:rFonts w:eastAsia="宋体"/>
          <w:i/>
          <w:iCs/>
          <w:szCs w:val="20"/>
          <w:lang w:val="en-GB"/>
        </w:rPr>
        <w:t>sl-MultiReserveResource</w:t>
      </w:r>
      <w:proofErr w:type="spellEnd"/>
      <w:r w:rsidR="006C61B4" w:rsidRPr="00D02971">
        <w:rPr>
          <w:rFonts w:eastAsia="宋体"/>
          <w:szCs w:val="20"/>
          <w:lang w:val="en-GB"/>
        </w:rPr>
        <w:t xml:space="preserve">) enabled: </w:t>
      </w:r>
    </w:p>
    <w:p w14:paraId="6B3F5329" w14:textId="77777777" w:rsidR="006C61B4" w:rsidRPr="00D02971" w:rsidRDefault="006C61B4" w:rsidP="006C61B4">
      <w:pPr>
        <w:spacing w:before="120" w:after="120"/>
        <w:jc w:val="both"/>
        <w:rPr>
          <w:rFonts w:eastAsia="宋体"/>
          <w:szCs w:val="20"/>
          <w:lang w:val="en-GB"/>
        </w:rPr>
      </w:pPr>
      <w:r>
        <w:rPr>
          <w:rFonts w:eastAsia="宋体"/>
          <w:szCs w:val="20"/>
          <w:lang w:val="en-GB"/>
        </w:rPr>
        <w:t xml:space="preserve">Case </w:t>
      </w:r>
      <w:r w:rsidRPr="00D02971">
        <w:rPr>
          <w:rFonts w:eastAsia="宋体"/>
          <w:szCs w:val="20"/>
          <w:lang w:val="en-GB"/>
        </w:rPr>
        <w:t xml:space="preserve">1) periodic transmission, and </w:t>
      </w:r>
    </w:p>
    <w:p w14:paraId="77664DF8" w14:textId="77777777" w:rsidR="006C61B4" w:rsidRDefault="006C61B4" w:rsidP="006C61B4">
      <w:pPr>
        <w:spacing w:before="120" w:after="120"/>
        <w:jc w:val="both"/>
        <w:rPr>
          <w:rFonts w:eastAsia="宋体"/>
          <w:szCs w:val="20"/>
          <w:lang w:val="en-GB"/>
        </w:rPr>
      </w:pPr>
      <w:r>
        <w:rPr>
          <w:rFonts w:eastAsia="宋体"/>
          <w:szCs w:val="20"/>
          <w:lang w:val="en-GB"/>
        </w:rPr>
        <w:t xml:space="preserve">Case </w:t>
      </w:r>
      <w:r w:rsidRPr="00D02971">
        <w:rPr>
          <w:rFonts w:eastAsia="宋体"/>
          <w:szCs w:val="20"/>
          <w:lang w:val="en-GB"/>
        </w:rPr>
        <w:t xml:space="preserve">2) aperiodic transmission; </w:t>
      </w:r>
    </w:p>
    <w:p w14:paraId="2ACA0986" w14:textId="36E76D06" w:rsidR="006C61B4" w:rsidRDefault="00B82311" w:rsidP="006C61B4">
      <w:pPr>
        <w:spacing w:before="120" w:after="120"/>
        <w:jc w:val="both"/>
        <w:rPr>
          <w:rFonts w:eastAsia="宋体"/>
          <w:szCs w:val="20"/>
          <w:lang w:val="en-GB"/>
        </w:rPr>
      </w:pPr>
      <w:r>
        <w:rPr>
          <w:rFonts w:eastAsia="宋体"/>
          <w:szCs w:val="20"/>
          <w:lang w:val="en-GB"/>
        </w:rPr>
        <w:t>Additionally, t</w:t>
      </w:r>
      <w:r w:rsidR="006C61B4" w:rsidRPr="00D02971">
        <w:rPr>
          <w:rFonts w:eastAsia="宋体"/>
          <w:szCs w:val="20"/>
          <w:lang w:val="en-GB"/>
        </w:rPr>
        <w:t>he second paragraph is for</w:t>
      </w:r>
      <w:r>
        <w:rPr>
          <w:rFonts w:eastAsia="宋体"/>
          <w:szCs w:val="20"/>
          <w:lang w:val="en-GB"/>
        </w:rPr>
        <w:t xml:space="preserve"> another</w:t>
      </w:r>
      <w:r w:rsidR="006C61B4" w:rsidRPr="00D02971">
        <w:rPr>
          <w:rFonts w:eastAsia="宋体"/>
          <w:szCs w:val="20"/>
          <w:lang w:val="en-GB"/>
        </w:rPr>
        <w:t xml:space="preserve"> </w:t>
      </w:r>
      <w:r w:rsidR="006C61B4">
        <w:rPr>
          <w:rFonts w:eastAsia="宋体"/>
          <w:szCs w:val="20"/>
          <w:lang w:val="en-GB"/>
        </w:rPr>
        <w:t xml:space="preserve">case 3): </w:t>
      </w:r>
      <w:r w:rsidR="006C61B4" w:rsidRPr="00D02971">
        <w:rPr>
          <w:rFonts w:eastAsia="宋体"/>
          <w:szCs w:val="20"/>
          <w:lang w:val="en-GB"/>
        </w:rPr>
        <w:t xml:space="preserve">aperiodic </w:t>
      </w:r>
      <w:r w:rsidR="006C61B4">
        <w:rPr>
          <w:rFonts w:eastAsia="宋体" w:hint="eastAsia"/>
          <w:szCs w:val="20"/>
          <w:lang w:val="en-GB" w:eastAsia="zh-CN"/>
        </w:rPr>
        <w:t>tra</w:t>
      </w:r>
      <w:r w:rsidR="006C61B4">
        <w:rPr>
          <w:rFonts w:eastAsia="宋体"/>
          <w:szCs w:val="20"/>
          <w:lang w:val="en-GB"/>
        </w:rPr>
        <w:t>nsmission</w:t>
      </w:r>
      <w:r w:rsidR="006C61B4" w:rsidRPr="00D02971">
        <w:rPr>
          <w:rFonts w:eastAsia="宋体"/>
          <w:szCs w:val="20"/>
          <w:lang w:val="en-GB"/>
        </w:rPr>
        <w:t xml:space="preserve"> in a pool with periodic reservation for another TB (</w:t>
      </w:r>
      <w:proofErr w:type="spellStart"/>
      <w:r w:rsidR="006C61B4" w:rsidRPr="00D02971">
        <w:rPr>
          <w:rFonts w:eastAsia="宋体"/>
          <w:i/>
          <w:iCs/>
          <w:szCs w:val="20"/>
          <w:lang w:val="en-GB"/>
        </w:rPr>
        <w:t>sl-MultiReserveResource</w:t>
      </w:r>
      <w:proofErr w:type="spellEnd"/>
      <w:r w:rsidR="006C61B4" w:rsidRPr="00D02971">
        <w:rPr>
          <w:rFonts w:eastAsia="宋体"/>
          <w:szCs w:val="20"/>
          <w:lang w:val="en-GB"/>
        </w:rPr>
        <w:t xml:space="preserve">) disabled. </w:t>
      </w:r>
    </w:p>
    <w:p w14:paraId="23DC18D9" w14:textId="77777777" w:rsidR="006C61B4" w:rsidRPr="00D02971" w:rsidRDefault="006C61B4" w:rsidP="006C61B4">
      <w:pPr>
        <w:spacing w:before="120" w:after="120"/>
        <w:jc w:val="both"/>
        <w:rPr>
          <w:rFonts w:eastAsia="宋体"/>
          <w:szCs w:val="20"/>
        </w:rPr>
      </w:pPr>
      <w:r w:rsidRPr="00D02971">
        <w:rPr>
          <w:rFonts w:eastAsia="宋体"/>
          <w:szCs w:val="20"/>
          <w:lang w:val="en-GB"/>
        </w:rPr>
        <w:lastRenderedPageBreak/>
        <w:t xml:space="preserve">In the above-mentioned three cases, the 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xml:space="preserve">] for CPS are related to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D02971">
        <w:rPr>
          <w:rFonts w:eastAsia="宋体"/>
          <w:szCs w:val="20"/>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D02971">
        <w:rPr>
          <w:rFonts w:eastAsia="宋体"/>
          <w:szCs w:val="20"/>
        </w:rPr>
        <w:t xml:space="preserve"> is </w:t>
      </w:r>
      <w:r>
        <w:rPr>
          <w:rFonts w:eastAsia="宋体"/>
          <w:szCs w:val="20"/>
        </w:rPr>
        <w:t xml:space="preserve">defined as </w:t>
      </w:r>
      <w:r w:rsidRPr="00D02971">
        <w:rPr>
          <w:rFonts w:eastAsia="宋体"/>
          <w:szCs w:val="20"/>
        </w:rPr>
        <w:t>the first slot of the selected Y candidate slots of PBPS.</w:t>
      </w:r>
    </w:p>
    <w:p w14:paraId="4DB1F507" w14:textId="43B873B5" w:rsidR="006C61B4" w:rsidRPr="00D02971" w:rsidRDefault="006C61B4" w:rsidP="006C61B4">
      <w:pPr>
        <w:spacing w:before="120" w:after="120"/>
        <w:jc w:val="both"/>
        <w:rPr>
          <w:rFonts w:eastAsia="宋体"/>
          <w:szCs w:val="20"/>
        </w:rPr>
      </w:pPr>
      <w:r w:rsidRPr="00D02971">
        <w:rPr>
          <w:rFonts w:eastAsia="宋体"/>
          <w:szCs w:val="20"/>
        </w:rPr>
        <w:t>However, this is not compliant with the agreement</w:t>
      </w:r>
      <w:r w:rsidR="00B82311">
        <w:rPr>
          <w:rFonts w:eastAsia="宋体"/>
          <w:szCs w:val="20"/>
        </w:rPr>
        <w:t>s</w:t>
      </w:r>
      <w:r w:rsidRPr="00D02971">
        <w:rPr>
          <w:rFonts w:eastAsia="宋体"/>
          <w:szCs w:val="20"/>
        </w:rPr>
        <w:t xml:space="preserve">. In our understanding, </w:t>
      </w:r>
      <w:r>
        <w:rPr>
          <w:rFonts w:eastAsia="宋体"/>
          <w:szCs w:val="20"/>
        </w:rPr>
        <w:t xml:space="preserve">only </w:t>
      </w:r>
      <w:r w:rsidRPr="00D02971">
        <w:rPr>
          <w:rFonts w:eastAsia="宋体"/>
          <w:szCs w:val="20"/>
        </w:rPr>
        <w:t>for periodic transmission</w:t>
      </w:r>
      <w:r w:rsidRPr="00D02971">
        <w:rPr>
          <w:rFonts w:eastAsia="宋体"/>
          <w:szCs w:val="20"/>
          <w:lang w:val="en-GB"/>
        </w:rPr>
        <w:t xml:space="preserve">, </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szCs w:val="20"/>
          <w:lang w:val="en-GB"/>
        </w:rPr>
        <w:t xml:space="preserve"> and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lang w:val="en-GB"/>
        </w:rPr>
        <w:t xml:space="preserve"> </w:t>
      </w:r>
      <w:r>
        <w:rPr>
          <w:rFonts w:eastAsia="宋体"/>
          <w:szCs w:val="20"/>
          <w:lang w:val="en-GB"/>
        </w:rPr>
        <w:t xml:space="preserve">should </w:t>
      </w:r>
      <w:r>
        <w:rPr>
          <w:rFonts w:eastAsia="宋体" w:hint="eastAsia"/>
          <w:szCs w:val="20"/>
          <w:lang w:val="en-GB" w:eastAsia="zh-CN"/>
        </w:rPr>
        <w:t>be</w:t>
      </w:r>
      <w:r>
        <w:rPr>
          <w:rFonts w:eastAsia="宋体"/>
          <w:szCs w:val="20"/>
          <w:lang w:val="en-GB" w:eastAsia="zh-CN"/>
        </w:rPr>
        <w:t xml:space="preserve"> defined related to</w:t>
      </w:r>
      <w:r w:rsidRPr="00D02971">
        <w:rPr>
          <w:rFonts w:eastAsia="宋体"/>
          <w:szCs w:val="20"/>
        </w:rPr>
        <w:t xml:space="preserve"> the first slot of the selected Y candidate slots of PBPS; but for aperiodic transmission, no matter the periodic reservation for another TB </w:t>
      </w:r>
      <w:r w:rsidRPr="00D02971">
        <w:rPr>
          <w:rFonts w:eastAsia="宋体"/>
          <w:szCs w:val="20"/>
          <w:lang w:val="en-GB"/>
        </w:rPr>
        <w:t>(</w:t>
      </w:r>
      <w:proofErr w:type="spellStart"/>
      <w:r w:rsidRPr="00D02971">
        <w:rPr>
          <w:rFonts w:eastAsia="宋体"/>
          <w:i/>
          <w:iCs/>
          <w:szCs w:val="20"/>
          <w:lang w:val="en-GB"/>
        </w:rPr>
        <w:t>sl-MultiReserveResource</w:t>
      </w:r>
      <w:proofErr w:type="spellEnd"/>
      <w:r w:rsidRPr="00D02971">
        <w:rPr>
          <w:rFonts w:eastAsia="宋体"/>
          <w:szCs w:val="20"/>
          <w:lang w:val="en-GB"/>
        </w:rPr>
        <w:t>) is enabled or disabled, t</w:t>
      </w:r>
      <w:r w:rsidRPr="00D02971">
        <w:rPr>
          <w:rFonts w:eastAsia="宋体"/>
          <w:szCs w:val="20"/>
          <w:vertAlign w:val="subscript"/>
          <w:lang w:val="en-GB"/>
        </w:rPr>
        <w:t>y0</w:t>
      </w:r>
      <w:r w:rsidRPr="00D02971">
        <w:rPr>
          <w:rFonts w:eastAsia="宋体"/>
          <w:szCs w:val="20"/>
          <w:lang w:val="en-GB"/>
        </w:rPr>
        <w:t xml:space="preserve"> </w:t>
      </w:r>
      <w:r>
        <w:rPr>
          <w:rFonts w:eastAsia="宋体"/>
          <w:szCs w:val="20"/>
          <w:lang w:val="en-GB"/>
        </w:rPr>
        <w:t xml:space="preserve">used to deriving CPS window should be </w:t>
      </w:r>
      <w:r w:rsidRPr="00D02971">
        <w:rPr>
          <w:rFonts w:eastAsia="宋体"/>
          <w:szCs w:val="20"/>
          <w:lang w:val="en-GB"/>
        </w:rPr>
        <w:t>the first slot of the selected Y’ candidate slots</w:t>
      </w:r>
      <w:r>
        <w:rPr>
          <w:rFonts w:eastAsia="宋体"/>
          <w:szCs w:val="20"/>
          <w:lang w:val="en-GB"/>
        </w:rPr>
        <w:t xml:space="preserve"> especially considering that there may be no Y </w:t>
      </w:r>
      <w:r w:rsidRPr="00D02971">
        <w:rPr>
          <w:rFonts w:eastAsia="宋体"/>
          <w:szCs w:val="20"/>
        </w:rPr>
        <w:t>candidate slots of</w:t>
      </w:r>
      <w:r>
        <w:rPr>
          <w:rFonts w:eastAsia="宋体"/>
          <w:szCs w:val="20"/>
          <w:lang w:val="en-GB"/>
        </w:rPr>
        <w:t xml:space="preserve"> PBPS in some cases</w:t>
      </w:r>
      <w:r w:rsidRPr="00D02971">
        <w:rPr>
          <w:rFonts w:eastAsia="宋体"/>
          <w:szCs w:val="20"/>
          <w:lang w:val="en-GB"/>
        </w:rPr>
        <w:t xml:space="preserve">. Hence, the </w:t>
      </w:r>
      <w:r>
        <w:rPr>
          <w:rFonts w:eastAsia="宋体"/>
          <w:szCs w:val="20"/>
          <w:lang w:val="en-GB"/>
        </w:rPr>
        <w:t xml:space="preserve">text for the </w:t>
      </w:r>
      <w:r w:rsidRPr="00D02971">
        <w:rPr>
          <w:rFonts w:eastAsia="宋体"/>
          <w:szCs w:val="20"/>
          <w:lang w:val="en-GB"/>
        </w:rPr>
        <w:t xml:space="preserve">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for CPS should be revised.</w:t>
      </w:r>
    </w:p>
    <w:p w14:paraId="3F11F039" w14:textId="77777777" w:rsidR="006C61B4" w:rsidRPr="003D01B6" w:rsidRDefault="006C61B4" w:rsidP="006C61B4">
      <w:pPr>
        <w:rPr>
          <w:rFonts w:eastAsia="宋体"/>
          <w:szCs w:val="20"/>
        </w:rPr>
      </w:pPr>
      <w:r w:rsidRPr="003D01B6">
        <w:rPr>
          <w:rFonts w:eastAsiaTheme="minorEastAsia"/>
          <w:szCs w:val="20"/>
          <w:lang w:eastAsia="zh-CN"/>
        </w:rPr>
        <w:t>Additionally, t</w:t>
      </w:r>
      <w:r w:rsidRPr="003D01B6">
        <w:rPr>
          <w:szCs w:val="20"/>
        </w:rPr>
        <w:t xml:space="preserve">o avoid confusion, we suggest using a different notation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y0'</m:t>
            </m:r>
          </m:sub>
          <m:sup>
            <m:r>
              <w:rPr>
                <w:rFonts w:ascii="Cambria Math" w:hAnsi="Cambria Math"/>
                <w:color w:val="FF0000"/>
                <w:szCs w:val="20"/>
                <w:lang w:eastAsia="en-GB"/>
              </w:rPr>
              <m:t>SL</m:t>
            </m:r>
          </m:sup>
        </m:sSubSup>
      </m:oMath>
      <w:r w:rsidRPr="003D01B6">
        <w:rPr>
          <w:rFonts w:eastAsia="宋体"/>
          <w:szCs w:val="20"/>
        </w:rPr>
        <w:t xml:space="preserve"> for aperiodic transmission case.</w:t>
      </w:r>
    </w:p>
    <w:tbl>
      <w:tblPr>
        <w:tblStyle w:val="aff7"/>
        <w:tblW w:w="9067" w:type="dxa"/>
        <w:tblLook w:val="04A0" w:firstRow="1" w:lastRow="0" w:firstColumn="1" w:lastColumn="0" w:noHBand="0" w:noVBand="1"/>
      </w:tblPr>
      <w:tblGrid>
        <w:gridCol w:w="9067"/>
      </w:tblGrid>
      <w:tr w:rsidR="006C61B4" w:rsidRPr="003D01B6" w14:paraId="74CAEDEC" w14:textId="77777777" w:rsidTr="00BA393D">
        <w:tc>
          <w:tcPr>
            <w:tcW w:w="9067" w:type="dxa"/>
          </w:tcPr>
          <w:p w14:paraId="2E399D04" w14:textId="77777777" w:rsidR="006C61B4" w:rsidRPr="003D01B6" w:rsidRDefault="006C61B4" w:rsidP="00BA393D">
            <w:pPr>
              <w:autoSpaceDE w:val="0"/>
              <w:autoSpaceDN w:val="0"/>
              <w:spacing w:before="120" w:after="120"/>
              <w:jc w:val="both"/>
              <w:rPr>
                <w:color w:val="000000"/>
                <w:szCs w:val="20"/>
                <w:highlight w:val="green"/>
              </w:rPr>
            </w:pPr>
            <w:r w:rsidRPr="003D01B6">
              <w:rPr>
                <w:b/>
                <w:bCs/>
                <w:color w:val="000000"/>
                <w:szCs w:val="20"/>
                <w:highlight w:val="green"/>
              </w:rPr>
              <w:t>Agreement</w:t>
            </w:r>
          </w:p>
          <w:p w14:paraId="734961EA" w14:textId="77777777" w:rsidR="006C61B4" w:rsidRPr="003D01B6" w:rsidRDefault="006C61B4" w:rsidP="00BA393D">
            <w:pPr>
              <w:autoSpaceDE w:val="0"/>
              <w:autoSpaceDN w:val="0"/>
              <w:spacing w:before="120" w:after="120"/>
              <w:jc w:val="both"/>
              <w:rPr>
                <w:color w:val="000000"/>
                <w:szCs w:val="20"/>
              </w:rPr>
            </w:pPr>
            <w:r w:rsidRPr="003D01B6">
              <w:rPr>
                <w:color w:val="000000"/>
                <w:szCs w:val="20"/>
              </w:rPr>
              <w:t>When UE performs periodic-based and contiguous partial sensing schemes in a mode 2 Tx pool with periodic reservation for another TB (</w:t>
            </w:r>
            <w:proofErr w:type="spellStart"/>
            <w:r w:rsidRPr="003D01B6">
              <w:rPr>
                <w:i/>
                <w:iCs/>
                <w:color w:val="000000"/>
                <w:szCs w:val="20"/>
              </w:rPr>
              <w:t>sl-MultiReserveResource</w:t>
            </w:r>
            <w:proofErr w:type="spellEnd"/>
            <w:r w:rsidRPr="003D01B6">
              <w:rPr>
                <w:color w:val="000000"/>
                <w:szCs w:val="20"/>
              </w:rPr>
              <w:t xml:space="preserve">) enabled, </w:t>
            </w:r>
          </w:p>
          <w:p w14:paraId="613E4870" w14:textId="77777777" w:rsidR="006C61B4" w:rsidRPr="003D01B6" w:rsidRDefault="006C61B4" w:rsidP="00BA393D">
            <w:pPr>
              <w:numPr>
                <w:ilvl w:val="0"/>
                <w:numId w:val="67"/>
              </w:numPr>
              <w:spacing w:before="120" w:after="120"/>
              <w:jc w:val="both"/>
              <w:rPr>
                <w:szCs w:val="20"/>
              </w:rPr>
            </w:pPr>
            <w:r w:rsidRPr="003D01B6">
              <w:rPr>
                <w:szCs w:val="20"/>
              </w:rPr>
              <w:t>For a resource (re)selection procedure triggered by periodic transmission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hAnsi="Cambria Math"/>
                  <w:szCs w:val="20"/>
                </w:rPr>
                <m:t>≠0</m:t>
              </m:r>
            </m:oMath>
            <w:r w:rsidRPr="003D01B6">
              <w:rPr>
                <w:szCs w:val="20"/>
              </w:rPr>
              <w:t xml:space="preserve">) in slot </w:t>
            </w:r>
            <w:r w:rsidRPr="003D01B6">
              <w:rPr>
                <w:i/>
                <w:iCs/>
                <w:szCs w:val="20"/>
              </w:rPr>
              <w:t>n</w:t>
            </w:r>
            <w:r w:rsidRPr="003D01B6">
              <w:rPr>
                <w:szCs w:val="20"/>
              </w:rPr>
              <w:t xml:space="preserve">, </w:t>
            </w:r>
            <w:r w:rsidRPr="003D01B6">
              <w:rPr>
                <w:i/>
                <w:iCs/>
                <w:szCs w:val="20"/>
              </w:rPr>
              <w:t>T</w:t>
            </w:r>
            <w:r w:rsidRPr="003D01B6">
              <w:rPr>
                <w:i/>
                <w:iCs/>
                <w:szCs w:val="20"/>
                <w:vertAlign w:val="subscript"/>
              </w:rPr>
              <w:t>A</w:t>
            </w:r>
            <w:r w:rsidRPr="003D01B6">
              <w:rPr>
                <w:szCs w:val="20"/>
              </w:rPr>
              <w:t xml:space="preserve"> and </w:t>
            </w:r>
            <w:r w:rsidRPr="003D01B6">
              <w:rPr>
                <w:i/>
                <w:iCs/>
                <w:szCs w:val="20"/>
              </w:rPr>
              <w:t>T</w:t>
            </w:r>
            <w:r w:rsidRPr="003D01B6">
              <w:rPr>
                <w:i/>
                <w:iCs/>
                <w:szCs w:val="20"/>
                <w:vertAlign w:val="subscript"/>
              </w:rPr>
              <w:t>B</w:t>
            </w:r>
            <w:r w:rsidRPr="003D01B6">
              <w:rPr>
                <w:szCs w:val="20"/>
              </w:rPr>
              <w:t xml:space="preserve"> for the CPS monitoring window is defined according to one of the followings:</w:t>
            </w:r>
          </w:p>
          <w:p w14:paraId="2D6DE966" w14:textId="77777777" w:rsidR="006C61B4" w:rsidRPr="003D01B6" w:rsidRDefault="006C61B4" w:rsidP="00BA393D">
            <w:pPr>
              <w:numPr>
                <w:ilvl w:val="1"/>
                <w:numId w:val="67"/>
              </w:numPr>
              <w:spacing w:before="120" w:after="120"/>
              <w:ind w:left="1418" w:hanging="338"/>
              <w:jc w:val="both"/>
              <w:rPr>
                <w:color w:val="000000"/>
                <w:szCs w:val="20"/>
                <w:highlight w:val="yellow"/>
              </w:rPr>
            </w:pPr>
            <w:proofErr w:type="spellStart"/>
            <w:r w:rsidRPr="003D01B6">
              <w:rPr>
                <w:i/>
                <w:iCs/>
                <w:color w:val="000000"/>
                <w:szCs w:val="20"/>
                <w:highlight w:val="yellow"/>
              </w:rPr>
              <w:t>n</w:t>
            </w:r>
            <w:r w:rsidRPr="003D01B6">
              <w:rPr>
                <w:color w:val="000000"/>
                <w:szCs w:val="20"/>
                <w:highlight w:val="yellow"/>
              </w:rPr>
              <w:t>+</w:t>
            </w:r>
            <w:r w:rsidRPr="003D01B6">
              <w:rPr>
                <w:i/>
                <w:iCs/>
                <w:color w:val="000000"/>
                <w:szCs w:val="20"/>
                <w:highlight w:val="yellow"/>
              </w:rPr>
              <w:t>T</w:t>
            </w:r>
            <w:r w:rsidRPr="003D01B6">
              <w:rPr>
                <w:color w:val="000000"/>
                <w:szCs w:val="20"/>
                <w:highlight w:val="yellow"/>
                <w:vertAlign w:val="subscript"/>
              </w:rPr>
              <w:t>A</w:t>
            </w:r>
            <w:proofErr w:type="spellEnd"/>
            <w:r w:rsidRPr="003D01B6">
              <w:rPr>
                <w:color w:val="000000"/>
                <w:szCs w:val="20"/>
                <w:highlight w:val="yellow"/>
              </w:rPr>
              <w:t xml:space="preserve"> is </w:t>
            </w:r>
            <w:r w:rsidRPr="003D01B6">
              <w:rPr>
                <w:i/>
                <w:iCs/>
                <w:color w:val="000000"/>
                <w:szCs w:val="20"/>
                <w:highlight w:val="yellow"/>
              </w:rPr>
              <w:t>M</w:t>
            </w:r>
            <w:r w:rsidRPr="003D01B6">
              <w:rPr>
                <w:color w:val="000000"/>
                <w:szCs w:val="20"/>
                <w:highlight w:val="yellow"/>
              </w:rPr>
              <w:t xml:space="preserve"> logical slots earlier than slot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themeColor="text1"/>
                <w:szCs w:val="20"/>
                <w:highlight w:val="yellow"/>
              </w:rPr>
              <w:t>,</w:t>
            </w:r>
            <w:r w:rsidRPr="003D01B6">
              <w:rPr>
                <w:color w:val="FF0000"/>
                <w:szCs w:val="20"/>
                <w:highlight w:val="yellow"/>
              </w:rPr>
              <w:t xml:space="preserve"> </w:t>
            </w:r>
            <w:r w:rsidRPr="003D01B6">
              <w:rPr>
                <w:color w:val="000000"/>
                <w:szCs w:val="20"/>
                <w:highlight w:val="yellow"/>
              </w:rPr>
              <w:t>and</w:t>
            </w:r>
            <w:r w:rsidRPr="003D01B6">
              <w:rPr>
                <w:i/>
                <w:iCs/>
                <w:color w:val="000000"/>
                <w:szCs w:val="20"/>
                <w:highlight w:val="yellow"/>
              </w:rPr>
              <w:t xml:space="preserve"> </w:t>
            </w:r>
            <w:proofErr w:type="spellStart"/>
            <w:r w:rsidRPr="003D01B6">
              <w:rPr>
                <w:i/>
                <w:iCs/>
                <w:color w:val="000000"/>
                <w:szCs w:val="20"/>
                <w:highlight w:val="yellow"/>
              </w:rPr>
              <w:t>n</w:t>
            </w:r>
            <w:r w:rsidRPr="003D01B6">
              <w:rPr>
                <w:color w:val="000000"/>
                <w:szCs w:val="20"/>
                <w:highlight w:val="yellow"/>
              </w:rPr>
              <w:t>+</w:t>
            </w:r>
            <w:r w:rsidRPr="003D01B6">
              <w:rPr>
                <w:i/>
                <w:iCs/>
                <w:color w:val="000000"/>
                <w:szCs w:val="20"/>
                <w:highlight w:val="yellow"/>
              </w:rPr>
              <w:t>T</w:t>
            </w:r>
            <w:r w:rsidRPr="003D01B6">
              <w:rPr>
                <w:color w:val="000000"/>
                <w:szCs w:val="20"/>
                <w:highlight w:val="yellow"/>
                <w:vertAlign w:val="subscript"/>
              </w:rPr>
              <w:t>B</w:t>
            </w:r>
            <w:proofErr w:type="spellEnd"/>
            <w:r w:rsidRPr="003D01B6">
              <w:rPr>
                <w:color w:val="000000"/>
                <w:szCs w:val="20"/>
                <w:highlight w:val="yellow"/>
              </w:rPr>
              <w:t xml:space="preserve"> is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proc,0</m:t>
                  </m:r>
                </m:sub>
                <m:sup>
                  <m:r>
                    <w:rPr>
                      <w:rFonts w:ascii="Cambria Math" w:hAnsi="Cambria Math"/>
                      <w:color w:val="000000"/>
                      <w:szCs w:val="20"/>
                      <w:highlight w:val="yellow"/>
                      <w:lang w:eastAsia="en-GB"/>
                    </w:rPr>
                    <m:t>SL</m:t>
                  </m:r>
                </m:sup>
              </m:sSubSup>
              <m:r>
                <w:rPr>
                  <w:rFonts w:ascii="Cambria Math" w:hAnsi="Cambria Math"/>
                  <w:color w:val="000000"/>
                  <w:szCs w:val="20"/>
                  <w:highlight w:val="yellow"/>
                  <w:lang w:eastAsia="en-GB"/>
                </w:rPr>
                <m:t>+</m:t>
              </m:r>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proc,1</m:t>
                  </m:r>
                </m:sub>
                <m:sup>
                  <m:r>
                    <w:rPr>
                      <w:rFonts w:ascii="Cambria Math" w:hAnsi="Cambria Math"/>
                      <w:color w:val="000000"/>
                      <w:szCs w:val="20"/>
                      <w:highlight w:val="yellow"/>
                      <w:lang w:eastAsia="en-GB"/>
                    </w:rPr>
                    <m:t>SL</m:t>
                  </m:r>
                </m:sup>
              </m:sSubSup>
            </m:oMath>
            <w:r w:rsidRPr="003D01B6">
              <w:rPr>
                <w:color w:val="000000"/>
                <w:szCs w:val="20"/>
                <w:highlight w:val="yellow"/>
              </w:rPr>
              <w:t xml:space="preserve"> slots earlier than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szCs w:val="20"/>
                <w:highlight w:val="yellow"/>
                <w:lang w:eastAsia="en-GB"/>
              </w:rPr>
              <w:t xml:space="preserve">, where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3D01B6">
              <w:rPr>
                <w:color w:val="000000"/>
                <w:szCs w:val="20"/>
                <w:highlight w:val="yellow"/>
                <w:lang w:eastAsia="en-GB"/>
              </w:rPr>
              <w:t xml:space="preserve"> is the first slot of the selected </w:t>
            </w:r>
            <w:r w:rsidRPr="003D01B6">
              <w:rPr>
                <w:i/>
                <w:iCs/>
                <w:color w:val="000000"/>
                <w:szCs w:val="20"/>
                <w:highlight w:val="yellow"/>
                <w:lang w:eastAsia="en-GB"/>
              </w:rPr>
              <w:t>Y</w:t>
            </w:r>
            <w:r w:rsidRPr="003D01B6">
              <w:rPr>
                <w:color w:val="000000"/>
                <w:szCs w:val="20"/>
                <w:highlight w:val="yellow"/>
                <w:lang w:eastAsia="en-GB"/>
              </w:rPr>
              <w:t xml:space="preserve"> candidate slots of </w:t>
            </w:r>
            <w:r w:rsidRPr="003D01B6">
              <w:rPr>
                <w:color w:val="000000" w:themeColor="text1"/>
                <w:szCs w:val="20"/>
                <w:highlight w:val="yellow"/>
                <w:lang w:eastAsia="en-GB"/>
              </w:rPr>
              <w:t xml:space="preserve">PBPS, and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proc,0</m:t>
                  </m:r>
                </m:sub>
                <m:sup>
                  <m:r>
                    <w:rPr>
                      <w:rFonts w:ascii="Cambria Math" w:hAnsi="Cambria Math"/>
                      <w:color w:val="000000" w:themeColor="text1"/>
                      <w:szCs w:val="20"/>
                      <w:highlight w:val="yellow"/>
                      <w:lang w:eastAsia="en-GB"/>
                    </w:rPr>
                    <m:t>SL</m:t>
                  </m:r>
                </m:sup>
              </m:sSubSup>
            </m:oMath>
            <w:r w:rsidRPr="003D01B6">
              <w:rPr>
                <w:color w:val="000000" w:themeColor="text1"/>
                <w:szCs w:val="20"/>
                <w:highlight w:val="yellow"/>
                <w:lang w:eastAsia="en-GB"/>
              </w:rPr>
              <w:t xml:space="preserve">,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proc,1</m:t>
                  </m:r>
                </m:sub>
                <m:sup>
                  <m:r>
                    <w:rPr>
                      <w:rFonts w:ascii="Cambria Math" w:hAnsi="Cambria Math"/>
                      <w:color w:val="000000" w:themeColor="text1"/>
                      <w:szCs w:val="20"/>
                      <w:highlight w:val="yellow"/>
                      <w:lang w:eastAsia="en-GB"/>
                    </w:rPr>
                    <m:t>SL</m:t>
                  </m:r>
                </m:sup>
              </m:sSubSup>
            </m:oMath>
            <w:r w:rsidRPr="003D01B6">
              <w:rPr>
                <w:color w:val="000000" w:themeColor="text1"/>
                <w:szCs w:val="20"/>
                <w:highlight w:val="yellow"/>
                <w:lang w:eastAsia="en-GB"/>
              </w:rPr>
              <w:t xml:space="preserve"> are in units of physical time/slots.</w:t>
            </w:r>
          </w:p>
          <w:p w14:paraId="4699A6D3" w14:textId="0D537758" w:rsidR="006C61B4" w:rsidRPr="003D01B6" w:rsidRDefault="006C61B4" w:rsidP="006C61B4">
            <w:pPr>
              <w:numPr>
                <w:ilvl w:val="2"/>
                <w:numId w:val="67"/>
              </w:numPr>
              <w:spacing w:before="120" w:after="120"/>
              <w:jc w:val="both"/>
              <w:rPr>
                <w:szCs w:val="20"/>
              </w:rPr>
            </w:pPr>
            <w:r w:rsidRPr="003D01B6">
              <w:rPr>
                <w:szCs w:val="20"/>
                <w:lang w:eastAsia="en-GB"/>
              </w:rPr>
              <w:t xml:space="preserve">By default, </w:t>
            </w:r>
            <w:r w:rsidRPr="003D01B6">
              <w:rPr>
                <w:i/>
                <w:iCs/>
                <w:szCs w:val="20"/>
                <w:lang w:eastAsia="en-GB"/>
              </w:rPr>
              <w:t>M</w:t>
            </w:r>
            <w:r w:rsidRPr="003D01B6">
              <w:rPr>
                <w:szCs w:val="20"/>
                <w:lang w:eastAsia="en-GB"/>
              </w:rPr>
              <w:t xml:space="preserve"> is 31 unless (pre-)configured with another value.</w:t>
            </w:r>
          </w:p>
          <w:p w14:paraId="0FA1BBDB" w14:textId="77777777" w:rsidR="006C61B4" w:rsidRPr="003D01B6" w:rsidRDefault="006C61B4" w:rsidP="00BA393D">
            <w:pPr>
              <w:autoSpaceDE w:val="0"/>
              <w:autoSpaceDN w:val="0"/>
              <w:spacing w:before="120" w:after="120"/>
              <w:jc w:val="both"/>
              <w:rPr>
                <w:color w:val="000000" w:themeColor="text1"/>
                <w:szCs w:val="20"/>
                <w:highlight w:val="green"/>
              </w:rPr>
            </w:pPr>
            <w:r w:rsidRPr="003D01B6">
              <w:rPr>
                <w:b/>
                <w:bCs/>
                <w:color w:val="000000" w:themeColor="text1"/>
                <w:szCs w:val="20"/>
                <w:highlight w:val="green"/>
              </w:rPr>
              <w:t>Agreement</w:t>
            </w:r>
            <w:r w:rsidRPr="003D01B6">
              <w:rPr>
                <w:color w:val="000000" w:themeColor="text1"/>
                <w:szCs w:val="20"/>
                <w:highlight w:val="green"/>
              </w:rPr>
              <w:t xml:space="preserve"> </w:t>
            </w:r>
          </w:p>
          <w:p w14:paraId="4AB073CF" w14:textId="77777777" w:rsidR="006C61B4" w:rsidRPr="003D01B6" w:rsidRDefault="006C61B4" w:rsidP="00BA393D">
            <w:pPr>
              <w:autoSpaceDE w:val="0"/>
              <w:autoSpaceDN w:val="0"/>
              <w:spacing w:before="120" w:after="120"/>
              <w:jc w:val="both"/>
              <w:rPr>
                <w:color w:val="000000"/>
                <w:szCs w:val="20"/>
              </w:rPr>
            </w:pPr>
            <w:r w:rsidRPr="003D01B6">
              <w:rPr>
                <w:color w:val="000000"/>
                <w:szCs w:val="20"/>
              </w:rPr>
              <w:t>When UE performs at least contiguous partial sensing in a mode 2 Tx pool for a resource (re)selection procedure triggered by aperiodic transmission (</w:t>
            </w:r>
            <w:proofErr w:type="spellStart"/>
            <w:r w:rsidRPr="003D01B6">
              <w:rPr>
                <w:color w:val="000000"/>
                <w:szCs w:val="20"/>
              </w:rPr>
              <w:t>Prsvp_TX</w:t>
            </w:r>
            <w:proofErr w:type="spellEnd"/>
            <w:r w:rsidRPr="003D01B6">
              <w:rPr>
                <w:color w:val="000000"/>
                <w:szCs w:val="20"/>
              </w:rPr>
              <w:t>=0) in slot n,</w:t>
            </w:r>
          </w:p>
          <w:p w14:paraId="6E57AF54" w14:textId="77777777" w:rsidR="006C61B4" w:rsidRPr="003D01B6" w:rsidRDefault="006C61B4" w:rsidP="00BA393D">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The UE selects a set of </w:t>
            </w:r>
            <w:proofErr w:type="gramStart"/>
            <w:r w:rsidRPr="003D01B6">
              <w:rPr>
                <w:rFonts w:ascii="Times New Roman" w:hAnsi="Times New Roman"/>
                <w:i/>
                <w:iCs/>
                <w:color w:val="000000" w:themeColor="text1"/>
                <w:sz w:val="20"/>
                <w:szCs w:val="20"/>
              </w:rPr>
              <w:t>Y</w:t>
            </w:r>
            <w:proofErr w:type="gramEnd"/>
            <w:r w:rsidRPr="003D01B6">
              <w:rPr>
                <w:rFonts w:ascii="Times New Roman" w:hAnsi="Times New Roman"/>
                <w:i/>
                <w:iCs/>
                <w:color w:val="000000" w:themeColor="text1"/>
                <w:sz w:val="20"/>
                <w:szCs w:val="20"/>
              </w:rPr>
              <w:t>’</w:t>
            </w:r>
            <w:r w:rsidRPr="003D01B6">
              <w:rPr>
                <w:rFonts w:ascii="Times New Roman" w:hAnsi="Times New Roman"/>
                <w:color w:val="000000" w:themeColor="text1"/>
                <w:sz w:val="20"/>
                <w:szCs w:val="20"/>
              </w:rPr>
              <w:t> candidate slots with corresponding PBPS</w:t>
            </w:r>
            <w:r w:rsidRPr="003D01B6">
              <w:rPr>
                <w:rStyle w:val="apple-converted-space"/>
                <w:rFonts w:ascii="Times New Roman" w:hAnsi="Times New Roman"/>
                <w:color w:val="000000" w:themeColor="text1"/>
                <w:sz w:val="20"/>
                <w:szCs w:val="20"/>
              </w:rPr>
              <w:t> </w:t>
            </w:r>
            <w:r w:rsidRPr="003D01B6">
              <w:rPr>
                <w:rFonts w:ascii="Times New Roman" w:hAnsi="Times New Roman"/>
                <w:color w:val="000000" w:themeColor="text1"/>
                <w:sz w:val="20"/>
                <w:szCs w:val="20"/>
              </w:rPr>
              <w:t>and/or CPS</w:t>
            </w:r>
            <w:r w:rsidRPr="003D01B6">
              <w:rPr>
                <w:rStyle w:val="apple-converted-space"/>
                <w:rFonts w:ascii="Times New Roman" w:hAnsi="Times New Roman"/>
                <w:color w:val="000000" w:themeColor="text1"/>
                <w:sz w:val="20"/>
                <w:szCs w:val="20"/>
              </w:rPr>
              <w:t> </w:t>
            </w:r>
            <w:r w:rsidRPr="003D01B6">
              <w:rPr>
                <w:rFonts w:ascii="Times New Roman" w:hAnsi="Times New Roman"/>
                <w:color w:val="000000" w:themeColor="text1"/>
                <w:sz w:val="20"/>
                <w:szCs w:val="20"/>
              </w:rPr>
              <w:t>results (if available) within the RSW.</w:t>
            </w:r>
          </w:p>
          <w:p w14:paraId="34EE0F45" w14:textId="77777777" w:rsidR="006C61B4" w:rsidRPr="003D01B6" w:rsidRDefault="006C61B4" w:rsidP="00BA393D">
            <w:pPr>
              <w:pStyle w:val="afff3"/>
              <w:widowControl/>
              <w:numPr>
                <w:ilvl w:val="1"/>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If the total number of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 is less than a (pre-)configured threshold </w:t>
            </w:r>
            <w:proofErr w:type="spellStart"/>
            <w:r w:rsidRPr="003D01B6">
              <w:rPr>
                <w:rFonts w:ascii="Times New Roman" w:hAnsi="Times New Roman"/>
                <w:i/>
                <w:iCs/>
                <w:color w:val="000000" w:themeColor="text1"/>
                <w:sz w:val="20"/>
                <w:szCs w:val="20"/>
              </w:rPr>
              <w:t>Y’</w:t>
            </w:r>
            <w:r w:rsidRPr="003D01B6">
              <w:rPr>
                <w:rFonts w:ascii="Times New Roman" w:hAnsi="Times New Roman"/>
                <w:i/>
                <w:iCs/>
                <w:color w:val="000000" w:themeColor="text1"/>
                <w:sz w:val="20"/>
                <w:szCs w:val="20"/>
                <w:vertAlign w:val="subscript"/>
              </w:rPr>
              <w:t>min</w:t>
            </w:r>
            <w:proofErr w:type="spellEnd"/>
            <w:r w:rsidRPr="003D01B6">
              <w:rPr>
                <w:rFonts w:ascii="Times New Roman" w:hAnsi="Times New Roman"/>
                <w:color w:val="000000" w:themeColor="text1"/>
                <w:sz w:val="20"/>
                <w:szCs w:val="20"/>
              </w:rPr>
              <w:t>,</w:t>
            </w:r>
          </w:p>
          <w:p w14:paraId="2BCC9752"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How UE includes other candidate slots is up to UE implementation</w:t>
            </w:r>
          </w:p>
          <w:p w14:paraId="62D5E2AE" w14:textId="77777777" w:rsidR="006C61B4" w:rsidRPr="003D01B6" w:rsidRDefault="006C61B4" w:rsidP="00BA393D">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Candidate resource set (</w:t>
            </w:r>
            <w:r w:rsidRPr="003D01B6">
              <w:rPr>
                <w:rFonts w:ascii="Times New Roman" w:hAnsi="Times New Roman"/>
                <w:i/>
                <w:iCs/>
                <w:color w:val="000000" w:themeColor="text1"/>
                <w:sz w:val="20"/>
                <w:szCs w:val="20"/>
              </w:rPr>
              <w:t>S</w:t>
            </w:r>
            <w:r w:rsidRPr="003D01B6">
              <w:rPr>
                <w:rFonts w:ascii="Times New Roman" w:hAnsi="Times New Roman"/>
                <w:i/>
                <w:iCs/>
                <w:color w:val="000000" w:themeColor="text1"/>
                <w:sz w:val="20"/>
                <w:szCs w:val="20"/>
                <w:vertAlign w:val="subscript"/>
              </w:rPr>
              <w:t>A</w:t>
            </w:r>
            <w:r w:rsidRPr="003D01B6">
              <w:rPr>
                <w:rFonts w:ascii="Times New Roman" w:hAnsi="Times New Roman"/>
                <w:color w:val="000000" w:themeColor="text1"/>
                <w:sz w:val="20"/>
                <w:szCs w:val="20"/>
              </w:rPr>
              <w:t>) is initialized to the set of all single-slot candidate resources in the selected </w:t>
            </w:r>
            <w:r w:rsidRPr="003D01B6">
              <w:rPr>
                <w:rFonts w:ascii="Times New Roman" w:hAnsi="Times New Roman"/>
                <w:i/>
                <w:iCs/>
                <w:color w:val="000000" w:themeColor="text1"/>
                <w:sz w:val="20"/>
                <w:szCs w:val="20"/>
              </w:rPr>
              <w:t>Y’</w:t>
            </w:r>
            <w:r w:rsidRPr="003D01B6">
              <w:rPr>
                <w:rFonts w:ascii="Times New Roman" w:hAnsi="Times New Roman"/>
                <w:color w:val="000000" w:themeColor="text1"/>
                <w:sz w:val="20"/>
                <w:szCs w:val="20"/>
              </w:rPr>
              <w:t> candidate slots.</w:t>
            </w:r>
          </w:p>
          <w:p w14:paraId="42660866" w14:textId="77777777" w:rsidR="006C61B4" w:rsidRPr="003D01B6" w:rsidRDefault="006C61B4" w:rsidP="00BA393D">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For the CPS monitoring window [</w:t>
            </w:r>
            <w:proofErr w:type="spellStart"/>
            <w:r w:rsidRPr="003D01B6">
              <w:rPr>
                <w:rFonts w:ascii="Times New Roman" w:hAnsi="Times New Roman"/>
                <w:i/>
                <w:iCs/>
                <w:color w:val="000000" w:themeColor="text1"/>
                <w:sz w:val="20"/>
                <w:szCs w:val="20"/>
              </w:rPr>
              <w:t>n</w:t>
            </w:r>
            <w:r w:rsidRPr="003D01B6">
              <w:rPr>
                <w:rFonts w:ascii="Times New Roman" w:hAnsi="Times New Roman"/>
                <w:color w:val="000000" w:themeColor="text1"/>
                <w:sz w:val="20"/>
                <w:szCs w:val="20"/>
              </w:rPr>
              <w:t>+</w:t>
            </w:r>
            <w:r w:rsidRPr="003D01B6">
              <w:rPr>
                <w:rFonts w:ascii="Times New Roman" w:hAnsi="Times New Roman"/>
                <w:i/>
                <w:iCs/>
                <w:color w:val="000000" w:themeColor="text1"/>
                <w:sz w:val="20"/>
                <w:szCs w:val="20"/>
              </w:rPr>
              <w:t>T</w:t>
            </w:r>
            <w:r w:rsidRPr="003D01B6">
              <w:rPr>
                <w:rFonts w:ascii="Times New Roman" w:hAnsi="Times New Roman"/>
                <w:color w:val="000000" w:themeColor="text1"/>
                <w:sz w:val="20"/>
                <w:szCs w:val="20"/>
                <w:vertAlign w:val="subscript"/>
              </w:rPr>
              <w:t>A</w:t>
            </w:r>
            <w:proofErr w:type="spellEnd"/>
            <w:r w:rsidRPr="003D01B6">
              <w:rPr>
                <w:rFonts w:ascii="Times New Roman" w:hAnsi="Times New Roman"/>
                <w:color w:val="000000" w:themeColor="text1"/>
                <w:sz w:val="20"/>
                <w:szCs w:val="20"/>
              </w:rPr>
              <w:t>, </w:t>
            </w:r>
            <w:proofErr w:type="spellStart"/>
            <w:r w:rsidRPr="003D01B6">
              <w:rPr>
                <w:rFonts w:ascii="Times New Roman" w:hAnsi="Times New Roman"/>
                <w:i/>
                <w:iCs/>
                <w:color w:val="000000" w:themeColor="text1"/>
                <w:sz w:val="20"/>
                <w:szCs w:val="20"/>
              </w:rPr>
              <w:t>n</w:t>
            </w:r>
            <w:r w:rsidRPr="003D01B6">
              <w:rPr>
                <w:rFonts w:ascii="Times New Roman" w:hAnsi="Times New Roman"/>
                <w:color w:val="000000" w:themeColor="text1"/>
                <w:sz w:val="20"/>
                <w:szCs w:val="20"/>
              </w:rPr>
              <w:t>+</w:t>
            </w:r>
            <w:r w:rsidRPr="003D01B6">
              <w:rPr>
                <w:rFonts w:ascii="Times New Roman" w:hAnsi="Times New Roman"/>
                <w:i/>
                <w:iCs/>
                <w:color w:val="000000" w:themeColor="text1"/>
                <w:sz w:val="20"/>
                <w:szCs w:val="20"/>
              </w:rPr>
              <w:t>T</w:t>
            </w:r>
            <w:r w:rsidRPr="003D01B6">
              <w:rPr>
                <w:rFonts w:ascii="Times New Roman" w:hAnsi="Times New Roman"/>
                <w:color w:val="000000" w:themeColor="text1"/>
                <w:sz w:val="20"/>
                <w:szCs w:val="20"/>
                <w:vertAlign w:val="subscript"/>
              </w:rPr>
              <w:t>B</w:t>
            </w:r>
            <w:proofErr w:type="spellEnd"/>
            <w:r w:rsidRPr="003D01B6">
              <w:rPr>
                <w:rFonts w:ascii="Times New Roman" w:hAnsi="Times New Roman"/>
                <w:color w:val="000000" w:themeColor="text1"/>
                <w:sz w:val="20"/>
                <w:szCs w:val="20"/>
              </w:rPr>
              <w:t>]:</w:t>
            </w:r>
          </w:p>
          <w:p w14:paraId="5F5D0D11" w14:textId="77777777" w:rsidR="006C61B4" w:rsidRPr="003D01B6" w:rsidRDefault="006C61B4" w:rsidP="00BA393D">
            <w:pPr>
              <w:pStyle w:val="afff3"/>
              <w:widowControl/>
              <w:numPr>
                <w:ilvl w:val="1"/>
                <w:numId w:val="92"/>
              </w:numPr>
              <w:spacing w:before="120" w:after="120"/>
              <w:ind w:firstLineChars="0"/>
              <w:contextualSpacing/>
              <w:rPr>
                <w:rFonts w:ascii="Times New Roman" w:hAnsi="Times New Roman"/>
                <w:color w:val="000000" w:themeColor="text1"/>
                <w:sz w:val="20"/>
                <w:szCs w:val="20"/>
                <w:highlight w:val="yellow"/>
              </w:rPr>
            </w:pP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A</w:t>
            </w:r>
            <w:r w:rsidRPr="003D01B6">
              <w:rPr>
                <w:rFonts w:ascii="Times New Roman" w:hAnsi="Times New Roman"/>
                <w:color w:val="000000" w:themeColor="text1"/>
                <w:sz w:val="20"/>
                <w:szCs w:val="20"/>
                <w:highlight w:val="yellow"/>
              </w:rPr>
              <w:t> and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B</w:t>
            </w:r>
            <w:r w:rsidRPr="003D01B6">
              <w:rPr>
                <w:rFonts w:ascii="Times New Roman" w:hAnsi="Times New Roman"/>
                <w:color w:val="000000" w:themeColor="text1"/>
                <w:sz w:val="20"/>
                <w:szCs w:val="20"/>
                <w:highlight w:val="yellow"/>
              </w:rPr>
              <w:t xml:space="preserve"> are both selected such that UE has sensing results starting at </w:t>
            </w:r>
            <w:r w:rsidRPr="003D01B6">
              <w:rPr>
                <w:rFonts w:ascii="Times New Roman" w:hAnsi="Times New Roman"/>
                <w:i/>
                <w:iCs/>
                <w:color w:val="000000" w:themeColor="text1"/>
                <w:sz w:val="20"/>
                <w:szCs w:val="20"/>
                <w:highlight w:val="yellow"/>
              </w:rPr>
              <w:t xml:space="preserve">M </w:t>
            </w:r>
            <w:r w:rsidRPr="003D01B6">
              <w:rPr>
                <w:rFonts w:ascii="Times New Roman" w:hAnsi="Times New Roman"/>
                <w:color w:val="000000" w:themeColor="text1"/>
                <w:sz w:val="20"/>
                <w:szCs w:val="20"/>
                <w:highlight w:val="yellow"/>
              </w:rPr>
              <w:t>consecutive logical slots before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y0</w:t>
            </w:r>
            <w:r w:rsidRPr="003D01B6">
              <w:rPr>
                <w:rFonts w:ascii="Times New Roman" w:hAnsi="Times New Roman"/>
                <w:color w:val="000000" w:themeColor="text1"/>
                <w:sz w:val="20"/>
                <w:szCs w:val="20"/>
                <w:highlight w:val="yellow"/>
              </w:rPr>
              <w:t xml:space="preserve"> and ending at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proc,0</w:t>
            </w:r>
            <w:r w:rsidRPr="003D01B6">
              <w:rPr>
                <w:rFonts w:ascii="Times New Roman" w:hAnsi="Times New Roman"/>
                <w:color w:val="000000" w:themeColor="text1"/>
                <w:sz w:val="20"/>
                <w:szCs w:val="20"/>
                <w:highlight w:val="yellow"/>
              </w:rPr>
              <w:t xml:space="preserve"> +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proc,1</w:t>
            </w:r>
            <w:r w:rsidRPr="003D01B6">
              <w:rPr>
                <w:rFonts w:ascii="Times New Roman" w:hAnsi="Times New Roman"/>
                <w:color w:val="000000" w:themeColor="text1"/>
                <w:sz w:val="20"/>
                <w:szCs w:val="20"/>
                <w:highlight w:val="yellow"/>
              </w:rPr>
              <w:t> </w:t>
            </w:r>
            <w:proofErr w:type="gramStart"/>
            <w:r w:rsidRPr="003D01B6">
              <w:rPr>
                <w:rFonts w:ascii="Times New Roman" w:hAnsi="Times New Roman"/>
                <w:color w:val="000000" w:themeColor="text1"/>
                <w:sz w:val="20"/>
                <w:szCs w:val="20"/>
                <w:highlight w:val="yellow"/>
              </w:rPr>
              <w:t>slots</w:t>
            </w:r>
            <w:proofErr w:type="gramEnd"/>
            <w:r w:rsidRPr="003D01B6">
              <w:rPr>
                <w:rFonts w:ascii="Times New Roman" w:hAnsi="Times New Roman"/>
                <w:color w:val="000000" w:themeColor="text1"/>
                <w:sz w:val="20"/>
                <w:szCs w:val="20"/>
                <w:highlight w:val="yellow"/>
              </w:rPr>
              <w:t xml:space="preserve"> earlier than </w:t>
            </w:r>
            <w:r w:rsidRPr="003D01B6">
              <w:rPr>
                <w:rFonts w:ascii="Times New Roman" w:hAnsi="Times New Roman"/>
                <w:i/>
                <w:iCs/>
                <w:color w:val="000000" w:themeColor="text1"/>
                <w:sz w:val="20"/>
                <w:szCs w:val="20"/>
                <w:highlight w:val="yellow"/>
              </w:rPr>
              <w:t>t</w:t>
            </w:r>
            <w:r w:rsidRPr="003D01B6">
              <w:rPr>
                <w:rFonts w:ascii="Times New Roman" w:hAnsi="Times New Roman"/>
                <w:i/>
                <w:iCs/>
                <w:color w:val="000000" w:themeColor="text1"/>
                <w:sz w:val="20"/>
                <w:szCs w:val="20"/>
                <w:highlight w:val="yellow"/>
                <w:vertAlign w:val="subscript"/>
              </w:rPr>
              <w:t>y0</w:t>
            </w:r>
            <w:r w:rsidRPr="003D01B6">
              <w:rPr>
                <w:rFonts w:ascii="Times New Roman" w:hAnsi="Times New Roman"/>
                <w:color w:val="000000" w:themeColor="text1"/>
                <w:sz w:val="20"/>
                <w:szCs w:val="20"/>
                <w:highlight w:val="yellow"/>
              </w:rPr>
              <w:t>.</w:t>
            </w:r>
          </w:p>
          <w:p w14:paraId="0FCB211E"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FFS: By default,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is 31 unless (pre-)configured with another value,</w:t>
            </w:r>
            <w:r w:rsidRPr="003D01B6">
              <w:rPr>
                <w:rFonts w:ascii="Times New Roman" w:hAnsi="Times New Roman"/>
                <w:strike/>
                <w:color w:val="000000" w:themeColor="text1"/>
                <w:sz w:val="20"/>
                <w:szCs w:val="20"/>
              </w:rPr>
              <w:t xml:space="preserve"> or</w:t>
            </w:r>
            <w:r w:rsidRPr="003D01B6">
              <w:rPr>
                <w:rFonts w:ascii="Times New Roman" w:hAnsi="Times New Roman"/>
                <w:color w:val="000000" w:themeColor="text1"/>
                <w:sz w:val="20"/>
                <w:szCs w:val="20"/>
              </w:rPr>
              <w:t xml:space="preserve"> where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is (pre-)configured based on transmission priority</w:t>
            </w:r>
          </w:p>
          <w:p w14:paraId="7EC22A80"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strike/>
                <w:color w:val="000000" w:themeColor="text1"/>
                <w:sz w:val="20"/>
                <w:szCs w:val="20"/>
              </w:rPr>
            </w:pPr>
            <w:r w:rsidRPr="003D01B6">
              <w:rPr>
                <w:rFonts w:ascii="Times New Roman" w:hAnsi="Times New Roman"/>
                <w:color w:val="000000" w:themeColor="text1"/>
                <w:sz w:val="20"/>
                <w:szCs w:val="20"/>
              </w:rPr>
              <w:t xml:space="preserve">FFS: The range of (pre-)configured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from a TBD lowest value up to 30</w:t>
            </w:r>
          </w:p>
          <w:p w14:paraId="79E56FF3" w14:textId="77777777" w:rsidR="006C61B4" w:rsidRPr="003D01B6" w:rsidRDefault="006C61B4" w:rsidP="00BA393D">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 xml:space="preserve">When the minimum </w:t>
            </w:r>
            <w:r w:rsidRPr="003D01B6">
              <w:rPr>
                <w:rFonts w:ascii="Times New Roman" w:hAnsi="Times New Roman"/>
                <w:i/>
                <w:iCs/>
                <w:color w:val="000000" w:themeColor="text1"/>
                <w:sz w:val="20"/>
                <w:szCs w:val="20"/>
              </w:rPr>
              <w:t>M</w:t>
            </w:r>
            <w:r w:rsidRPr="003D01B6">
              <w:rPr>
                <w:rFonts w:ascii="Times New Roman" w:hAnsi="Times New Roman"/>
                <w:color w:val="000000" w:themeColor="text1"/>
                <w:sz w:val="20"/>
                <w:szCs w:val="20"/>
              </w:rPr>
              <w:t xml:space="preserve"> slots for CPS cannot be guaranteed, support both</w:t>
            </w:r>
          </w:p>
          <w:p w14:paraId="7204BC6E" w14:textId="77777777" w:rsidR="006C61B4" w:rsidRPr="003D01B6" w:rsidRDefault="006C61B4" w:rsidP="00BA393D">
            <w:pPr>
              <w:pStyle w:val="afff3"/>
              <w:widowControl/>
              <w:numPr>
                <w:ilvl w:val="3"/>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 xml:space="preserve">Option A, the UE ensures the </w:t>
            </w:r>
            <w:proofErr w:type="spellStart"/>
            <w:r w:rsidRPr="003D01B6">
              <w:rPr>
                <w:rFonts w:ascii="Times New Roman" w:hAnsi="Times New Roman"/>
                <w:i/>
                <w:iCs/>
                <w:color w:val="000000" w:themeColor="text1"/>
                <w:sz w:val="20"/>
                <w:szCs w:val="20"/>
              </w:rPr>
              <w:t>Y’</w:t>
            </w:r>
            <w:r w:rsidRPr="003D01B6">
              <w:rPr>
                <w:rFonts w:ascii="Times New Roman" w:hAnsi="Times New Roman"/>
                <w:i/>
                <w:iCs/>
                <w:color w:val="000000" w:themeColor="text1"/>
                <w:sz w:val="20"/>
                <w:szCs w:val="20"/>
                <w:vertAlign w:val="subscript"/>
              </w:rPr>
              <w:t>min</w:t>
            </w:r>
            <w:proofErr w:type="spellEnd"/>
            <w:r w:rsidRPr="003D01B6">
              <w:rPr>
                <w:rFonts w:ascii="Times New Roman" w:hAnsi="Times New Roman"/>
                <w:color w:val="000000" w:themeColor="text1"/>
                <w:sz w:val="20"/>
                <w:szCs w:val="20"/>
              </w:rPr>
              <w:t xml:space="preserve"> criterion is fulfilled</w:t>
            </w:r>
          </w:p>
          <w:p w14:paraId="191B426D" w14:textId="77777777" w:rsidR="003D01B6" w:rsidRPr="003D01B6" w:rsidRDefault="006C61B4" w:rsidP="00BA393D">
            <w:pPr>
              <w:pStyle w:val="afff3"/>
              <w:widowControl/>
              <w:numPr>
                <w:ilvl w:val="3"/>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Option B: UE performs random resource selection</w:t>
            </w:r>
          </w:p>
          <w:p w14:paraId="195F36ED" w14:textId="57CAC603" w:rsidR="006C61B4" w:rsidRPr="003D01B6" w:rsidRDefault="006C61B4" w:rsidP="00BA393D">
            <w:pPr>
              <w:pStyle w:val="afff3"/>
              <w:widowControl/>
              <w:numPr>
                <w:ilvl w:val="3"/>
                <w:numId w:val="92"/>
              </w:numPr>
              <w:spacing w:before="120" w:after="120"/>
              <w:ind w:firstLineChars="0"/>
              <w:contextualSpacing/>
              <w:rPr>
                <w:rFonts w:ascii="Times New Roman" w:hAnsi="Times New Roman"/>
                <w:color w:val="000000" w:themeColor="text1"/>
                <w:sz w:val="20"/>
                <w:szCs w:val="20"/>
              </w:rPr>
            </w:pPr>
            <w:r w:rsidRPr="003D01B6">
              <w:rPr>
                <w:rFonts w:ascii="Times New Roman" w:hAnsi="Times New Roman"/>
                <w:color w:val="000000" w:themeColor="text1"/>
                <w:sz w:val="20"/>
                <w:szCs w:val="20"/>
              </w:rPr>
              <w:t>When the UE performs Option A or Option B is up to UE implementation</w:t>
            </w:r>
          </w:p>
        </w:tc>
      </w:tr>
    </w:tbl>
    <w:p w14:paraId="2816700C" w14:textId="4935E823" w:rsidR="006C61B4" w:rsidRDefault="006C61B4" w:rsidP="006C61B4">
      <w:pPr>
        <w:spacing w:before="120" w:after="120"/>
        <w:jc w:val="both"/>
        <w:rPr>
          <w:rFonts w:eastAsiaTheme="minorEastAsia"/>
          <w:b/>
          <w:bCs/>
          <w:i/>
          <w:iCs/>
          <w:szCs w:val="20"/>
          <w:lang w:eastAsia="zh-CN"/>
        </w:rPr>
      </w:pPr>
      <w:bookmarkStart w:id="6" w:name="_Ref95740929"/>
      <w:bookmarkStart w:id="7" w:name="_Ref92788676"/>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AF5A46">
        <w:rPr>
          <w:b/>
          <w:bCs/>
          <w:i/>
          <w:iCs/>
          <w:noProof/>
        </w:rPr>
        <w:t>1</w:t>
      </w:r>
      <w:r w:rsidRPr="009414E1">
        <w:rPr>
          <w:b/>
          <w:bCs/>
          <w:i/>
          <w:iCs/>
        </w:rPr>
        <w:fldChar w:fldCharType="end"/>
      </w:r>
      <w:r w:rsidRPr="009414E1">
        <w:rPr>
          <w:b/>
          <w:bCs/>
          <w:i/>
          <w:iCs/>
        </w:rPr>
        <w:t xml:space="preserve">: </w:t>
      </w:r>
      <w:r>
        <w:rPr>
          <w:b/>
          <w:bCs/>
          <w:i/>
          <w:iCs/>
        </w:rPr>
        <w:t>Relace the notation of the minimum size for CPS to M</w:t>
      </w:r>
      <w:proofErr w:type="gramStart"/>
      <w:r>
        <w:rPr>
          <w:rFonts w:asciiTheme="minorEastAsia" w:eastAsiaTheme="minorEastAsia" w:hAnsiTheme="minorEastAsia" w:hint="eastAsia"/>
          <w:b/>
          <w:bCs/>
          <w:i/>
          <w:iCs/>
          <w:lang w:eastAsia="zh-CN"/>
        </w:rPr>
        <w:t>’</w:t>
      </w:r>
      <w:proofErr w:type="gramEnd"/>
      <w:r>
        <w:rPr>
          <w:rFonts w:eastAsiaTheme="minorEastAsia"/>
          <w:b/>
          <w:bCs/>
          <w:i/>
          <w:iCs/>
          <w:szCs w:val="20"/>
          <w:lang w:eastAsia="zh-CN"/>
        </w:rPr>
        <w:t>.</w:t>
      </w:r>
      <w:bookmarkEnd w:id="6"/>
    </w:p>
    <w:p w14:paraId="7FD532D4" w14:textId="5D2EC4CB" w:rsidR="006C61B4" w:rsidRDefault="006C61B4" w:rsidP="006C61B4">
      <w:pPr>
        <w:spacing w:before="120" w:after="120"/>
        <w:jc w:val="both"/>
        <w:rPr>
          <w:rFonts w:eastAsia="宋体"/>
          <w:szCs w:val="20"/>
        </w:rPr>
      </w:pPr>
      <w:bookmarkStart w:id="8" w:name="_Ref95740932"/>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AF5A46">
        <w:rPr>
          <w:b/>
          <w:bCs/>
          <w:i/>
          <w:iCs/>
          <w:noProof/>
        </w:rPr>
        <w:t>2</w:t>
      </w:r>
      <w:r w:rsidRPr="009414E1">
        <w:rPr>
          <w:b/>
          <w:bCs/>
          <w:i/>
          <w:iCs/>
        </w:rPr>
        <w:fldChar w:fldCharType="end"/>
      </w:r>
      <w:r w:rsidRPr="009414E1">
        <w:rPr>
          <w:b/>
          <w:bCs/>
          <w:i/>
          <w:iCs/>
        </w:rPr>
        <w:t xml:space="preserve">: </w:t>
      </w:r>
      <w:r w:rsidRPr="006B260F">
        <w:rPr>
          <w:rFonts w:eastAsiaTheme="minorEastAsia"/>
          <w:b/>
          <w:bCs/>
          <w:i/>
          <w:iCs/>
          <w:szCs w:val="20"/>
          <w:lang w:eastAsia="zh-CN"/>
        </w:rPr>
        <w:t>TP</w:t>
      </w:r>
      <w:r>
        <w:rPr>
          <w:rFonts w:eastAsiaTheme="minorEastAsia"/>
          <w:b/>
          <w:bCs/>
          <w:i/>
          <w:iCs/>
          <w:szCs w:val="20"/>
          <w:lang w:eastAsia="zh-CN"/>
        </w:rPr>
        <w:t>#1</w:t>
      </w:r>
      <w:r w:rsidRPr="006B260F">
        <w:rPr>
          <w:rFonts w:eastAsiaTheme="minorEastAsia"/>
          <w:b/>
          <w:bCs/>
          <w:i/>
          <w:iCs/>
          <w:szCs w:val="20"/>
          <w:lang w:eastAsia="zh-CN"/>
        </w:rPr>
        <w:t xml:space="preserve"> should be </w:t>
      </w:r>
      <w:r>
        <w:rPr>
          <w:rFonts w:eastAsiaTheme="minorEastAsia"/>
          <w:b/>
          <w:bCs/>
          <w:i/>
          <w:iCs/>
          <w:szCs w:val="20"/>
          <w:lang w:eastAsia="zh-CN"/>
        </w:rPr>
        <w:t>adopted</w:t>
      </w:r>
      <w:bookmarkEnd w:id="7"/>
      <w:bookmarkEnd w:id="8"/>
      <w:r w:rsidR="00C70F7F">
        <w:rPr>
          <w:rFonts w:eastAsiaTheme="minorEastAsia"/>
          <w:b/>
          <w:bCs/>
          <w:i/>
          <w:iCs/>
          <w:szCs w:val="20"/>
          <w:lang w:eastAsia="zh-CN"/>
        </w:rPr>
        <w:t>.</w:t>
      </w:r>
    </w:p>
    <w:p w14:paraId="3232A5AD" w14:textId="1C1AA14B" w:rsidR="006C61B4" w:rsidRPr="006C61B4" w:rsidRDefault="006C61B4" w:rsidP="006C61B4">
      <w:pPr>
        <w:pStyle w:val="afff3"/>
        <w:numPr>
          <w:ilvl w:val="0"/>
          <w:numId w:val="74"/>
        </w:numPr>
        <w:ind w:firstLineChars="0"/>
        <w:rPr>
          <w:szCs w:val="20"/>
        </w:rPr>
      </w:pPr>
      <w:bookmarkStart w:id="9" w:name="_Hlk95397333"/>
      <w:r w:rsidRPr="00572712">
        <w:rPr>
          <w:rFonts w:ascii="Times New Roman" w:hAnsi="Times New Roman"/>
          <w:sz w:val="20"/>
          <w:szCs w:val="20"/>
        </w:rPr>
        <w:t>TP#</w:t>
      </w:r>
      <w:r>
        <w:rPr>
          <w:rFonts w:ascii="Times New Roman" w:hAnsi="Times New Roman"/>
          <w:sz w:val="20"/>
          <w:szCs w:val="20"/>
        </w:rPr>
        <w:t>1</w:t>
      </w:r>
      <w:bookmarkEnd w:id="9"/>
    </w:p>
    <w:tbl>
      <w:tblPr>
        <w:tblStyle w:val="aff7"/>
        <w:tblW w:w="0" w:type="auto"/>
        <w:tblLook w:val="04A0" w:firstRow="1" w:lastRow="0" w:firstColumn="1" w:lastColumn="0" w:noHBand="0" w:noVBand="1"/>
      </w:tblPr>
      <w:tblGrid>
        <w:gridCol w:w="9060"/>
      </w:tblGrid>
      <w:tr w:rsidR="006C61B4" w14:paraId="74E17AC8" w14:textId="77777777" w:rsidTr="00BA393D">
        <w:tc>
          <w:tcPr>
            <w:tcW w:w="9060" w:type="dxa"/>
          </w:tcPr>
          <w:p w14:paraId="5C0AA2A1" w14:textId="220039FF" w:rsidR="006C61B4" w:rsidRPr="006C61B4" w:rsidRDefault="006C61B4" w:rsidP="00BA393D">
            <w:pPr>
              <w:pStyle w:val="B10"/>
              <w:rPr>
                <w:rFonts w:eastAsia="Malgun Gothic"/>
                <w:strike/>
                <w:color w:val="FF0000"/>
                <w:lang w:val="en-US" w:eastAsia="ko-KR"/>
              </w:rPr>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d>
                <m:dPr>
                  <m:begChr m:val="["/>
                  <m:endChr m:val="]"/>
                  <m:ctrlPr>
                    <w:rPr>
                      <w:rFonts w:ascii="Cambria Math" w:eastAsia="Malgun Gothic" w:hAnsi="Cambria Math"/>
                      <w:i/>
                      <w:lang w:eastAsia="ko-KR"/>
                    </w:rPr>
                  </m:ctrlPr>
                </m:dPr>
                <m:e>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e>
              </m:d>
              <m:r>
                <w:rPr>
                  <w:rFonts w:ascii="Cambria Math" w:eastAsia="Malgun Gothic" w:hAnsi="Cambria Math"/>
                  <w:color w:val="FF0000"/>
                  <w:lang w:eastAsia="ko-KR"/>
                </w:rPr>
                <m:t>.</m:t>
              </m:r>
            </m:oMath>
            <w:r w:rsidRPr="006C61B4">
              <w:rPr>
                <w:rFonts w:eastAsiaTheme="minorEastAsia"/>
                <w:color w:val="FF0000"/>
                <w:lang w:eastAsia="zh-CN"/>
              </w:rPr>
              <w:t xml:space="preserve"> </w:t>
            </w:r>
            <w:r w:rsidRPr="00D85F0F">
              <w:rPr>
                <w:rFonts w:eastAsiaTheme="minorEastAsia"/>
                <w:color w:val="FF0000"/>
                <w:lang w:eastAsia="zh-CN"/>
              </w:rPr>
              <w:t>I</w:t>
            </w:r>
            <w:r w:rsidRPr="006C61B4">
              <w:rPr>
                <w:rFonts w:eastAsiaTheme="minorEastAsia"/>
                <w:color w:val="FF0000"/>
                <w:lang w:eastAsia="zh-CN"/>
              </w:rPr>
              <w:t xml:space="preserve">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hint="eastAsia"/>
                  <w:color w:val="FF0000"/>
                  <w:lang w:val="en-US"/>
                </w:rPr>
                <m:t>≠</m:t>
              </m:r>
              <m:r>
                <w:rPr>
                  <w:rFonts w:ascii="Cambria Math" w:eastAsia="Malgun Gothic" w:hAnsi="Cambria Math"/>
                  <w:color w:val="FF0000"/>
                  <w:lang w:val="en-US"/>
                </w:rPr>
                <m:t>0</m:t>
              </m:r>
            </m:oMath>
            <w:r w:rsidRPr="006C61B4">
              <w:rPr>
                <w:rFonts w:eastAsiaTheme="minorEastAsia"/>
                <w:color w:val="FF0000"/>
                <w:lang w:val="en-US" w:eastAsia="zh-CN"/>
              </w:rPr>
              <w:t>,</w:t>
            </w:r>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A60A86">
              <w:rPr>
                <w:color w:val="000000"/>
              </w:rPr>
              <w:t xml:space="preserve"> slots earlier than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000000"/>
              </w:rPr>
              <w:t xml:space="preserve">, where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000000"/>
              </w:rPr>
              <w:t xml:space="preserve"> is the first slot of the selected </w:t>
            </w:r>
            <w:r w:rsidRPr="00A60A86">
              <w:rPr>
                <w:i/>
                <w:iCs/>
                <w:color w:val="000000"/>
              </w:rPr>
              <w:t>Y</w:t>
            </w:r>
            <w:r w:rsidRPr="00A60A86">
              <w:rPr>
                <w:color w:val="000000"/>
              </w:rPr>
              <w:t xml:space="preserve"> candidate slots of PBPS</w:t>
            </w:r>
            <w:r w:rsidRPr="00A60A86">
              <w:rPr>
                <w:color w:val="FF0000"/>
              </w:rPr>
              <w:t>,</w:t>
            </w:r>
            <w:r w:rsidRPr="0011580C">
              <w:rPr>
                <w:color w:val="000000" w:themeColor="text1"/>
              </w:rPr>
              <w:t xml:space="preserve"> </w:t>
            </w:r>
            <w:r w:rsidRPr="006C61B4">
              <w:rPr>
                <w:strike/>
                <w:color w:val="FF0000"/>
              </w:rPr>
              <w:t>and</w:t>
            </w:r>
            <w:r w:rsidRPr="0011580C">
              <w:rPr>
                <w:color w:val="000000" w:themeColor="text1"/>
              </w:rPr>
              <w:t xml:space="preserve">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oMath>
            <w:r w:rsidRPr="0011580C">
              <w:rPr>
                <w:color w:val="000000" w:themeColor="text1"/>
              </w:rPr>
              <w:t xml:space="preserve">,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proc,1</m:t>
                  </m:r>
                </m:sub>
                <m:sup>
                  <m:r>
                    <w:rPr>
                      <w:rFonts w:ascii="Cambria Math" w:hAnsi="Cambria Math"/>
                      <w:color w:val="000000" w:themeColor="text1"/>
                      <w:sz w:val="22"/>
                      <w:szCs w:val="22"/>
                    </w:rPr>
                    <m:t>SL</m:t>
                  </m:r>
                </m:sup>
              </m:sSubSup>
            </m:oMath>
            <w:r w:rsidRPr="0011580C">
              <w:rPr>
                <w:color w:val="000000" w:themeColor="text1"/>
              </w:rPr>
              <w:t xml:space="preserve"> are in units of physical time/slots</w:t>
            </w:r>
            <w:r w:rsidRPr="006C61B4">
              <w:rPr>
                <w:color w:val="FF0000"/>
              </w:rPr>
              <w:t>,</w:t>
            </w:r>
            <w:r>
              <w:rPr>
                <w:color w:val="FF0000"/>
              </w:rPr>
              <w:t xml:space="preserve"> </w:t>
            </w:r>
            <w:r w:rsidRPr="006C61B4">
              <w:rPr>
                <w:strike/>
                <w:color w:val="FF0000"/>
              </w:rPr>
              <w:t>I</w:t>
            </w:r>
            <w:r w:rsidRPr="006C61B4">
              <w:rPr>
                <w:rFonts w:eastAsia="Malgun Gothic"/>
                <w:strike/>
                <w:color w:val="FF0000"/>
                <w:lang w:eastAsia="ko-KR"/>
              </w:rPr>
              <w:t xml:space="preserve">f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hint="eastAsia"/>
                  <w:strike/>
                  <w:color w:val="FF0000"/>
                  <w:lang w:val="en-US"/>
                </w:rPr>
                <m:t>≠</m:t>
              </m:r>
              <m:r>
                <w:rPr>
                  <w:rFonts w:ascii="Cambria Math" w:eastAsia="Malgun Gothic" w:hAnsi="Cambria Math"/>
                  <w:strike/>
                  <w:color w:val="FF0000"/>
                  <w:lang w:val="en-US"/>
                </w:rPr>
                <m:t xml:space="preserve">0 </m:t>
              </m:r>
              <m:r>
                <w:rPr>
                  <w:rFonts w:ascii="Cambria Math" w:eastAsia="Malgun Gothic" w:hAnsi="Cambria Math"/>
                  <w:color w:val="000000" w:themeColor="text1"/>
                  <w:lang w:val="en-US"/>
                </w:rPr>
                <m:t xml:space="preserve"> </m:t>
              </m:r>
            </m:oMath>
            <w:r w:rsidRPr="006C61B4">
              <w:rPr>
                <w:rFonts w:eastAsiaTheme="minorEastAsia"/>
                <w:color w:val="FF0000"/>
                <w:lang w:val="en-US" w:eastAsia="zh-CN"/>
              </w:rPr>
              <w:t>and</w:t>
            </w:r>
            <w:r>
              <w:rPr>
                <w:rFonts w:eastAsiaTheme="minorEastAsia"/>
                <w:color w:val="FF0000"/>
                <w:lang w:val="en-US" w:eastAsia="zh-CN"/>
              </w:rPr>
              <w:t xml:space="preserve"> </w:t>
            </w:r>
            <w:r>
              <w:rPr>
                <w:color w:val="000000" w:themeColor="text1"/>
              </w:rPr>
              <w:t>t</w:t>
            </w:r>
            <w:r w:rsidRPr="0011580C">
              <w:rPr>
                <w:color w:val="000000" w:themeColor="text1"/>
              </w:rPr>
              <w:t xml:space="preserve">he value of </w:t>
            </w:r>
            <w:r w:rsidRPr="0011580C">
              <w:rPr>
                <w:i/>
                <w:iCs/>
                <w:color w:val="000000" w:themeColor="text1"/>
              </w:rPr>
              <w:t>M</w:t>
            </w:r>
            <w:r w:rsidRPr="0011580C">
              <w:rPr>
                <w:color w:val="000000" w:themeColor="text1"/>
              </w:rPr>
              <w:t xml:space="preserve"> is </w:t>
            </w:r>
            <w:r>
              <w:rPr>
                <w:color w:val="000000"/>
              </w:rPr>
              <w:t xml:space="preserve">(pre-)configured with the </w:t>
            </w:r>
            <w:proofErr w:type="spellStart"/>
            <w:r w:rsidRPr="00813E8D">
              <w:rPr>
                <w:i/>
                <w:iCs/>
                <w:color w:val="000000"/>
              </w:rPr>
              <w:t>contiguousSensingWindowPeriodic</w:t>
            </w:r>
            <w:proofErr w:type="spellEnd"/>
            <w:r>
              <w:rPr>
                <w:color w:val="000000"/>
              </w:rPr>
              <w:t xml:space="preserve">. If </w:t>
            </w:r>
            <w:proofErr w:type="spellStart"/>
            <w:r w:rsidRPr="00813E8D">
              <w:rPr>
                <w:i/>
                <w:iCs/>
                <w:color w:val="000000"/>
              </w:rPr>
              <w:t>contiguousSensingWindowPeriodic</w:t>
            </w:r>
            <w:proofErr w:type="spellEnd"/>
            <w:r>
              <w:rPr>
                <w:color w:val="000000"/>
              </w:rPr>
              <w:t xml:space="preserve"> is not (pre-)configured</w:t>
            </w:r>
            <w:r w:rsidRPr="00A60A86">
              <w:t xml:space="preserve">, </w:t>
            </w:r>
            <w:r w:rsidRPr="00141225">
              <w:rPr>
                <w:i/>
                <w:iCs/>
              </w:rPr>
              <w:t>M</w:t>
            </w:r>
            <w:r w:rsidRPr="00A60A86">
              <w:t xml:space="preserve"> </w:t>
            </w:r>
            <w:r>
              <w:t>equals to</w:t>
            </w:r>
            <w:r w:rsidRPr="00A60A86">
              <w:t xml:space="preserve"> </w:t>
            </w:r>
            <w:r w:rsidRPr="004C5E3E">
              <w:t>31.</w:t>
            </w:r>
            <w:r>
              <w:t xml:space="preserve"> </w:t>
            </w:r>
            <w:r w:rsidRPr="006C61B4">
              <w:rPr>
                <w:color w:val="FF0000"/>
                <w:lang w:val="en-US" w:eastAsia="ko-KR"/>
              </w:rPr>
              <w:t xml:space="preserve">If </w:t>
            </w:r>
            <m:oMath>
              <m:sSub>
                <m:sSubPr>
                  <m:ctrlPr>
                    <w:rPr>
                      <w:rFonts w:ascii="Cambria Math" w:hAnsi="Cambria Math"/>
                      <w:i/>
                      <w:color w:val="FF0000"/>
                      <w:lang w:val="en-US" w:eastAsia="ko-KR"/>
                    </w:rPr>
                  </m:ctrlPr>
                </m:sSubPr>
                <m:e>
                  <m:r>
                    <w:rPr>
                      <w:rFonts w:ascii="Cambria Math" w:hAnsi="Cambria Math"/>
                      <w:color w:val="FF0000"/>
                      <w:lang w:val="en-US" w:eastAsia="ko-KR"/>
                    </w:rPr>
                    <m:t>P</m:t>
                  </m:r>
                </m:e>
                <m:sub>
                  <m:r>
                    <m:rPr>
                      <m:nor/>
                    </m:rPr>
                    <w:rPr>
                      <w:color w:val="FF0000"/>
                      <w:lang w:val="en-US" w:eastAsia="ko-KR"/>
                    </w:rPr>
                    <m:t>rsvp_TX</m:t>
                  </m:r>
                  <m:ctrlPr>
                    <w:rPr>
                      <w:rFonts w:ascii="Cambria Math" w:hAnsi="Cambria Math"/>
                      <w:color w:val="FF0000"/>
                      <w:lang w:val="en-US" w:eastAsia="ko-KR"/>
                    </w:rPr>
                  </m:ctrlPr>
                </m:sub>
              </m:sSub>
              <m:r>
                <w:rPr>
                  <w:rFonts w:ascii="Cambria Math" w:hAnsi="Cambria Math"/>
                  <w:color w:val="FF0000"/>
                  <w:lang w:val="en-US" w:eastAsia="ko-KR"/>
                </w:rPr>
                <m:t>=0</m:t>
              </m:r>
            </m:oMath>
            <w:r w:rsidRPr="006C61B4">
              <w:rPr>
                <w:color w:val="FF0000"/>
                <w:lang w:val="en-US" w:eastAsia="ko-KR"/>
              </w:rPr>
              <w:t xml:space="preserve">, </w:t>
            </w:r>
            <m:oMath>
              <m:sSub>
                <m:sSubPr>
                  <m:ctrlPr>
                    <w:rPr>
                      <w:rFonts w:ascii="Cambria Math" w:hAnsi="Cambria Math"/>
                      <w:i/>
                      <w:color w:val="FF0000"/>
                      <w:lang w:val="en-US" w:eastAsia="ko-KR"/>
                    </w:rPr>
                  </m:ctrlPr>
                </m:sSubPr>
                <m:e>
                  <m:r>
                    <w:rPr>
                      <w:rFonts w:ascii="Cambria Math" w:hAnsi="Cambria Math"/>
                      <w:color w:val="FF0000"/>
                      <w:lang w:val="en-US" w:eastAsia="ko-KR"/>
                    </w:rPr>
                    <m:t>T</m:t>
                  </m:r>
                </m:e>
                <m:sub>
                  <m:r>
                    <w:rPr>
                      <w:rFonts w:ascii="Cambria Math" w:hAnsi="Cambria Math"/>
                      <w:color w:val="FF0000"/>
                      <w:lang w:val="en-US" w:eastAsia="ko-KR"/>
                    </w:rPr>
                    <m:t>A</m:t>
                  </m:r>
                </m:sub>
              </m:sSub>
            </m:oMath>
            <w:r w:rsidRPr="006C61B4">
              <w:rPr>
                <w:color w:val="FF0000"/>
                <w:lang w:val="en-US" w:eastAsia="ko-KR"/>
              </w:rPr>
              <w:t xml:space="preserve"> and </w:t>
            </w:r>
            <m:oMath>
              <m:sSub>
                <m:sSubPr>
                  <m:ctrlPr>
                    <w:rPr>
                      <w:rFonts w:ascii="Cambria Math" w:hAnsi="Cambria Math"/>
                      <w:i/>
                      <w:color w:val="FF0000"/>
                      <w:lang w:val="en-US" w:eastAsia="ko-KR"/>
                    </w:rPr>
                  </m:ctrlPr>
                </m:sSubPr>
                <m:e>
                  <m:r>
                    <w:rPr>
                      <w:rFonts w:ascii="Cambria Math" w:hAnsi="Cambria Math"/>
                      <w:color w:val="FF0000"/>
                      <w:lang w:val="en-US" w:eastAsia="ko-KR"/>
                    </w:rPr>
                    <m:t>T</m:t>
                  </m:r>
                </m:e>
                <m:sub>
                  <m:r>
                    <w:rPr>
                      <w:rFonts w:ascii="Cambria Math" w:hAnsi="Cambria Math"/>
                      <w:color w:val="FF0000"/>
                      <w:lang w:val="en-US" w:eastAsia="ko-KR"/>
                    </w:rPr>
                    <m:t>B</m:t>
                  </m:r>
                </m:sub>
              </m:sSub>
            </m:oMath>
            <w:r w:rsidRPr="006C61B4">
              <w:rPr>
                <w:color w:val="FF0000"/>
                <w:lang w:val="en-US" w:eastAsia="ko-KR"/>
              </w:rPr>
              <w:t xml:space="preserve"> are both selected such that the UE has sensing results starting at </w:t>
            </w:r>
            <w:r w:rsidRPr="006C61B4">
              <w:rPr>
                <w:i/>
                <w:iCs/>
                <w:color w:val="FF0000"/>
                <w:lang w:val="en-US" w:eastAsia="ko-KR"/>
              </w:rPr>
              <w:t>M’</w:t>
            </w:r>
            <w:r w:rsidRPr="006C61B4">
              <w:rPr>
                <w:color w:val="FF0000"/>
                <w:lang w:val="en-US" w:eastAsia="ko-KR"/>
              </w:rPr>
              <w:t xml:space="preserve"> consecutive logical slots before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oMath>
            <w:r w:rsidRPr="006C61B4">
              <w:rPr>
                <w:color w:val="FF0000"/>
                <w:lang w:val="en-US" w:eastAsia="ko-KR"/>
              </w:rPr>
              <w:t xml:space="preserve"> and ending at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proc,0</m:t>
                  </m:r>
                </m:sub>
                <m:sup>
                  <m:r>
                    <w:rPr>
                      <w:rFonts w:ascii="Cambria Math" w:hAnsi="Cambria Math"/>
                      <w:color w:val="FF0000"/>
                      <w:lang w:val="en-US" w:eastAsia="ko-KR"/>
                    </w:rPr>
                    <m:t>SL</m:t>
                  </m:r>
                </m:sup>
              </m:sSubSup>
              <m:r>
                <w:rPr>
                  <w:rFonts w:ascii="Cambria Math" w:hAnsi="Cambria Math"/>
                  <w:color w:val="FF0000"/>
                  <w:lang w:val="en-US" w:eastAsia="ko-KR"/>
                </w:rPr>
                <m:t>+</m:t>
              </m:r>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proc,1</m:t>
                  </m:r>
                </m:sub>
                <m:sup>
                  <m:r>
                    <w:rPr>
                      <w:rFonts w:ascii="Cambria Math" w:hAnsi="Cambria Math"/>
                      <w:color w:val="FF0000"/>
                      <w:lang w:val="en-US" w:eastAsia="ko-KR"/>
                    </w:rPr>
                    <m:t>SL</m:t>
                  </m:r>
                </m:sup>
              </m:sSubSup>
            </m:oMath>
            <w:r w:rsidRPr="006C61B4">
              <w:rPr>
                <w:color w:val="FF0000"/>
                <w:lang w:val="en-US" w:eastAsia="ko-KR"/>
              </w:rPr>
              <w:t xml:space="preserve"> slots earlier than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r>
                <w:rPr>
                  <w:rFonts w:ascii="Cambria Math" w:hAnsi="Cambria Math"/>
                  <w:color w:val="FF0000"/>
                  <w:lang w:val="en-US" w:eastAsia="ko-KR"/>
                </w:rPr>
                <m:t xml:space="preserve">, </m:t>
              </m:r>
            </m:oMath>
            <w:r w:rsidRPr="006C61B4">
              <w:rPr>
                <w:color w:val="FF0000"/>
                <w:lang w:val="en-US" w:eastAsia="ko-KR"/>
              </w:rPr>
              <w:t xml:space="preserve">where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r>
                    <w:rPr>
                      <w:rFonts w:ascii="Cambria Math" w:hAnsi="Cambria Math" w:hint="eastAsia"/>
                      <w:color w:val="FF0000"/>
                      <w:lang w:val="en-US" w:eastAsia="ko-KR"/>
                    </w:rPr>
                    <m:t>'</m:t>
                  </m:r>
                </m:sub>
                <m:sup>
                  <m:r>
                    <w:rPr>
                      <w:rFonts w:ascii="Cambria Math" w:hAnsi="Cambria Math"/>
                      <w:color w:val="FF0000"/>
                      <w:lang w:val="en-US" w:eastAsia="ko-KR"/>
                    </w:rPr>
                    <m:t>SL</m:t>
                  </m:r>
                </m:sup>
              </m:sSubSup>
            </m:oMath>
            <w:r w:rsidRPr="006C61B4">
              <w:rPr>
                <w:color w:val="FF0000"/>
                <w:lang w:val="en-US" w:eastAsia="ko-KR"/>
              </w:rPr>
              <w:t xml:space="preserve"> is the first slot of the selected </w:t>
            </w:r>
            <w:r w:rsidRPr="006C61B4">
              <w:rPr>
                <w:i/>
                <w:iCs/>
                <w:color w:val="FF0000"/>
                <w:lang w:val="en-US" w:eastAsia="ko-KR"/>
              </w:rPr>
              <w:t>Y’</w:t>
            </w:r>
            <w:r w:rsidRPr="006C61B4">
              <w:rPr>
                <w:color w:val="FF0000"/>
                <w:lang w:val="en-US" w:eastAsia="ko-KR"/>
              </w:rPr>
              <w:t xml:space="preserve"> candidate slots</w:t>
            </w:r>
            <w:r>
              <w:rPr>
                <w:color w:val="FF0000"/>
                <w:lang w:val="en-US" w:eastAsia="ko-KR"/>
              </w:rPr>
              <w:t xml:space="preserve"> and </w:t>
            </w:r>
            <w:r w:rsidRPr="006C61B4">
              <w:rPr>
                <w:color w:val="FF0000"/>
                <w:lang w:val="en-US" w:eastAsia="ko-KR"/>
              </w:rPr>
              <w:t xml:space="preserve">the value of </w:t>
            </w:r>
            <w:r w:rsidRPr="006C61B4">
              <w:rPr>
                <w:i/>
                <w:iCs/>
                <w:color w:val="FF0000"/>
                <w:lang w:val="en-US" w:eastAsia="ko-KR"/>
              </w:rPr>
              <w:t>M’</w:t>
            </w:r>
            <w:r w:rsidRPr="006C61B4">
              <w:rPr>
                <w:color w:val="FF0000"/>
                <w:lang w:val="en-US" w:eastAsia="ko-KR"/>
              </w:rPr>
              <w:t xml:space="preserve"> is (pre-)configured with the </w:t>
            </w:r>
            <w:proofErr w:type="spellStart"/>
            <w:r w:rsidRPr="006C61B4">
              <w:rPr>
                <w:i/>
                <w:iCs/>
                <w:color w:val="FF0000"/>
                <w:lang w:val="en-US" w:eastAsia="ko-KR"/>
              </w:rPr>
              <w:t>contiguousSensingWindowAperiodic</w:t>
            </w:r>
            <w:proofErr w:type="spellEnd"/>
            <w:r w:rsidRPr="006C61B4">
              <w:rPr>
                <w:color w:val="FF0000"/>
                <w:lang w:val="en-US" w:eastAsia="ko-KR"/>
              </w:rPr>
              <w:t xml:space="preserve">. </w:t>
            </w:r>
            <w:r w:rsidRPr="006C61B4">
              <w:rPr>
                <w:color w:val="FF0000"/>
                <w:lang w:val="en-US" w:eastAsia="ko-KR"/>
              </w:rPr>
              <w:lastRenderedPageBreak/>
              <w:t xml:space="preserve">If </w:t>
            </w:r>
            <w:proofErr w:type="spellStart"/>
            <w:r w:rsidRPr="006C61B4">
              <w:rPr>
                <w:i/>
                <w:iCs/>
                <w:color w:val="FF0000"/>
                <w:lang w:val="en-US" w:eastAsia="ko-KR"/>
              </w:rPr>
              <w:t>contiguousSensingWindowAperiodic</w:t>
            </w:r>
            <w:proofErr w:type="spellEnd"/>
            <w:r w:rsidRPr="006C61B4">
              <w:rPr>
                <w:color w:val="FF0000"/>
                <w:lang w:val="en-US" w:eastAsia="ko-KR"/>
              </w:rPr>
              <w:t xml:space="preserve"> is not (pre-)configured, </w:t>
            </w:r>
            <w:r w:rsidRPr="006C61B4">
              <w:rPr>
                <w:i/>
                <w:iCs/>
                <w:color w:val="FF0000"/>
                <w:lang w:val="en-US" w:eastAsia="ko-KR"/>
              </w:rPr>
              <w:t>M’</w:t>
            </w:r>
            <w:r w:rsidRPr="006C61B4">
              <w:rPr>
                <w:color w:val="FF0000"/>
                <w:lang w:val="en-US" w:eastAsia="ko-KR"/>
              </w:rPr>
              <w:t xml:space="preserve"> equals to 31.</w:t>
            </w:r>
            <w:r w:rsidR="00E75653" w:rsidRPr="00E75653">
              <w:rPr>
                <w:lang w:eastAsia="ko-KR"/>
              </w:rPr>
              <w:t xml:space="preserve"> When the minimum </w:t>
            </w:r>
            <w:r w:rsidR="00E75653" w:rsidRPr="00E75653">
              <w:rPr>
                <w:i/>
                <w:iCs/>
                <w:lang w:eastAsia="ko-KR"/>
              </w:rPr>
              <w:t>M</w:t>
            </w:r>
            <w:r w:rsidR="00E75653" w:rsidRPr="00E75653">
              <w:rPr>
                <w:rFonts w:asciiTheme="minorEastAsia" w:eastAsiaTheme="minorEastAsia" w:hAnsiTheme="minorEastAsia"/>
                <w:i/>
                <w:iCs/>
                <w:color w:val="FF0000"/>
                <w:lang w:eastAsia="zh-CN"/>
              </w:rPr>
              <w:t>’</w:t>
            </w:r>
            <w:r w:rsidR="00E75653" w:rsidRPr="00E75653">
              <w:rPr>
                <w:color w:val="FF0000"/>
                <w:lang w:eastAsia="ko-KR"/>
              </w:rPr>
              <w:t xml:space="preserve"> </w:t>
            </w:r>
            <w:r w:rsidR="00E75653" w:rsidRPr="00E75653">
              <w:rPr>
                <w:lang w:eastAsia="ko-KR"/>
              </w:rPr>
              <w:t>slots for CPS cannot be guaranteed</w:t>
            </w:r>
            <w:r w:rsidR="00E75653" w:rsidRPr="00E75653">
              <w:rPr>
                <w:strike/>
                <w:color w:val="FF0000"/>
                <w:lang w:eastAsia="ko-KR"/>
              </w:rPr>
              <w:t xml:space="preserve"> and when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strike/>
                  <w:color w:val="FF0000"/>
                  <w:lang w:val="en-US"/>
                </w:rPr>
                <m:t>=0</m:t>
              </m:r>
            </m:oMath>
            <w:r w:rsidR="00E75653" w:rsidRPr="00E75653">
              <w:rPr>
                <w:lang w:eastAsia="ko-KR"/>
              </w:rPr>
              <w:t>, it is up to UE implementation to either continue with step 3) or perform random selection.</w:t>
            </w:r>
          </w:p>
          <w:p w14:paraId="1F0DF0F4" w14:textId="77777777" w:rsidR="006C61B4" w:rsidRPr="006C61B4" w:rsidRDefault="006C61B4" w:rsidP="006C61B4">
            <w:pPr>
              <w:pStyle w:val="B10"/>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starting at </w:t>
            </w:r>
            <w:r w:rsidRPr="00230402">
              <w:rPr>
                <w:rFonts w:eastAsia="Malgun Gothic"/>
                <w:i/>
                <w:iCs/>
                <w:lang w:eastAsia="ko-KR"/>
              </w:rPr>
              <w:t>M</w:t>
            </w:r>
            <w:r w:rsidRPr="006C61B4">
              <w:rPr>
                <w:rFonts w:eastAsia="Malgun Gothic"/>
                <w:i/>
                <w:iCs/>
                <w:color w:val="FF0000"/>
                <w:lang w:eastAsia="ko-KR"/>
              </w:rPr>
              <w:t>’</w:t>
            </w:r>
            <w:r w:rsidRPr="007B0131">
              <w:rPr>
                <w:rFonts w:eastAsia="Malgun Gothic"/>
                <w:lang w:eastAsia="ko-KR"/>
              </w:rPr>
              <w:t xml:space="preserve"> consecutive logical slots before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Pr>
                <w:rFonts w:eastAsia="Malgun Gothic"/>
                <w:color w:val="000000"/>
                <w:sz w:val="22"/>
                <w:szCs w:val="22"/>
              </w:rPr>
              <w:t xml:space="preserve"> </w:t>
            </w:r>
            <w:r w:rsidRPr="007B0131">
              <w:rPr>
                <w:rFonts w:eastAsia="Malgun Gothic"/>
                <w:lang w:eastAsia="ko-KR"/>
              </w:rPr>
              <w:t xml:space="preserve">slots earlier than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r>
                <w:rPr>
                  <w:rFonts w:ascii="Cambria Math" w:hAnsi="Cambria Math"/>
                  <w:color w:val="FF0000"/>
                  <w:sz w:val="22"/>
                  <w:szCs w:val="22"/>
                </w:rPr>
                <m:t>,</m:t>
              </m:r>
            </m:oMath>
            <w:r>
              <w:rPr>
                <w:rFonts w:eastAsiaTheme="minorEastAsia" w:hint="eastAsia"/>
                <w:color w:val="FF0000"/>
                <w:sz w:val="22"/>
                <w:szCs w:val="22"/>
                <w:lang w:eastAsia="zh-CN"/>
              </w:rPr>
              <w:t xml:space="preserve"> </w:t>
            </w:r>
            <w:r w:rsidRPr="001B4AF7">
              <w:rPr>
                <w:color w:val="FF0000"/>
                <w:lang w:val="en-US" w:eastAsia="ko-KR"/>
              </w:rPr>
              <w:t xml:space="preserve">where </w:t>
            </w:r>
            <m:oMath>
              <m:sSubSup>
                <m:sSubSupPr>
                  <m:ctrlPr>
                    <w:rPr>
                      <w:rFonts w:ascii="Cambria Math" w:hAnsi="Cambria Math"/>
                      <w:i/>
                      <w:color w:val="FF0000"/>
                      <w:lang w:val="en-US" w:eastAsia="ko-KR"/>
                    </w:rPr>
                  </m:ctrlPr>
                </m:sSubSupPr>
                <m:e>
                  <m:r>
                    <w:rPr>
                      <w:rFonts w:ascii="Cambria Math" w:hAnsi="Cambria Math"/>
                      <w:color w:val="FF0000"/>
                      <w:lang w:val="en-US" w:eastAsia="ko-KR"/>
                    </w:rPr>
                    <m:t>t</m:t>
                  </m:r>
                </m:e>
                <m:sub>
                  <m:r>
                    <w:rPr>
                      <w:rFonts w:ascii="Cambria Math" w:hAnsi="Cambria Math"/>
                      <w:color w:val="FF0000"/>
                      <w:lang w:val="en-US" w:eastAsia="ko-KR"/>
                    </w:rPr>
                    <m:t>y0'</m:t>
                  </m:r>
                </m:sub>
                <m:sup>
                  <m:r>
                    <w:rPr>
                      <w:rFonts w:ascii="Cambria Math" w:hAnsi="Cambria Math"/>
                      <w:color w:val="FF0000"/>
                      <w:lang w:val="en-US" w:eastAsia="ko-KR"/>
                    </w:rPr>
                    <m:t>SL</m:t>
                  </m:r>
                </m:sup>
              </m:sSubSup>
            </m:oMath>
            <w:r w:rsidRPr="001B4AF7">
              <w:rPr>
                <w:color w:val="FF0000"/>
                <w:lang w:val="en-US" w:eastAsia="ko-KR"/>
              </w:rPr>
              <w:t xml:space="preserve"> is the first slot of the selected </w:t>
            </w:r>
            <w:r w:rsidRPr="001B4AF7">
              <w:rPr>
                <w:i/>
                <w:iCs/>
                <w:color w:val="FF0000"/>
                <w:lang w:val="en-US" w:eastAsia="ko-KR"/>
              </w:rPr>
              <w:t>Y’</w:t>
            </w:r>
            <w:r w:rsidRPr="001B4AF7">
              <w:rPr>
                <w:color w:val="FF0000"/>
                <w:lang w:val="en-US" w:eastAsia="ko-KR"/>
              </w:rPr>
              <w:t xml:space="preserve"> candidate slots</w:t>
            </w:r>
            <w:r>
              <w:rPr>
                <w:color w:val="FF0000"/>
                <w:lang w:val="en-US" w:eastAsia="ko-KR"/>
              </w:rPr>
              <w:t xml:space="preserve"> and </w:t>
            </w:r>
            <w:r w:rsidRPr="001B4AF7">
              <w:rPr>
                <w:color w:val="FF0000"/>
                <w:lang w:val="en-US" w:eastAsia="ko-KR"/>
              </w:rPr>
              <w:t xml:space="preserve">the value of </w:t>
            </w:r>
            <w:r w:rsidRPr="001B4AF7">
              <w:rPr>
                <w:i/>
                <w:iCs/>
                <w:color w:val="FF0000"/>
                <w:lang w:val="en-US" w:eastAsia="ko-KR"/>
              </w:rPr>
              <w:t>M’</w:t>
            </w:r>
            <w:r w:rsidRPr="001B4AF7">
              <w:rPr>
                <w:color w:val="FF0000"/>
                <w:lang w:val="en-US" w:eastAsia="ko-KR"/>
              </w:rPr>
              <w:t xml:space="preserve"> is (pre-)configured with the </w:t>
            </w:r>
            <w:proofErr w:type="spellStart"/>
            <w:r w:rsidRPr="001B4AF7">
              <w:rPr>
                <w:i/>
                <w:iCs/>
                <w:color w:val="FF0000"/>
                <w:lang w:val="en-US" w:eastAsia="ko-KR"/>
              </w:rPr>
              <w:t>contiguousSensingWindowAperiodic</w:t>
            </w:r>
            <w:proofErr w:type="spellEnd"/>
            <w:r w:rsidRPr="001B4AF7">
              <w:rPr>
                <w:color w:val="FF0000"/>
                <w:lang w:val="en-US" w:eastAsia="ko-KR"/>
              </w:rPr>
              <w:t xml:space="preserve">. If </w:t>
            </w:r>
            <w:proofErr w:type="spellStart"/>
            <w:r w:rsidRPr="001B4AF7">
              <w:rPr>
                <w:i/>
                <w:iCs/>
                <w:color w:val="FF0000"/>
                <w:lang w:val="en-US" w:eastAsia="ko-KR"/>
              </w:rPr>
              <w:t>contiguousSensingWindowAperiodic</w:t>
            </w:r>
            <w:proofErr w:type="spellEnd"/>
            <w:r w:rsidRPr="001B4AF7">
              <w:rPr>
                <w:color w:val="FF0000"/>
                <w:lang w:val="en-US" w:eastAsia="ko-KR"/>
              </w:rPr>
              <w:t xml:space="preserve"> is not (pre-)configured, </w:t>
            </w:r>
            <w:r w:rsidRPr="001B4AF7">
              <w:rPr>
                <w:i/>
                <w:iCs/>
                <w:color w:val="FF0000"/>
                <w:lang w:val="en-US" w:eastAsia="ko-KR"/>
              </w:rPr>
              <w:t>M’</w:t>
            </w:r>
            <w:r w:rsidRPr="001B4AF7">
              <w:rPr>
                <w:color w:val="FF0000"/>
                <w:lang w:val="en-US" w:eastAsia="ko-KR"/>
              </w:rPr>
              <w:t xml:space="preserve"> equals to 31.</w:t>
            </w:r>
            <w:r>
              <w:rPr>
                <w:rFonts w:eastAsia="Malgun Gothic"/>
                <w:lang w:eastAsia="ko-KR"/>
              </w:rPr>
              <w:t xml:space="preserve"> </w:t>
            </w:r>
            <w:r w:rsidRPr="00A164DF">
              <w:rPr>
                <w:color w:val="000000" w:themeColor="text1"/>
                <w:lang w:eastAsia="ko-KR"/>
              </w:rPr>
              <w:t xml:space="preserve">When the minimum </w:t>
            </w:r>
            <w:r w:rsidRPr="00A164DF">
              <w:rPr>
                <w:i/>
                <w:iCs/>
                <w:color w:val="000000" w:themeColor="text1"/>
                <w:lang w:eastAsia="ko-KR"/>
              </w:rPr>
              <w:t>M</w:t>
            </w:r>
            <w:r w:rsidRPr="006C61B4">
              <w:rPr>
                <w:i/>
                <w:iCs/>
                <w:color w:val="FF0000"/>
                <w:lang w:eastAsia="ko-KR"/>
              </w:rPr>
              <w:t>’</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tc>
      </w:tr>
    </w:tbl>
    <w:p w14:paraId="2B302F17" w14:textId="6C2494A3" w:rsidR="00A903BF" w:rsidRDefault="00A903BF" w:rsidP="00A903BF">
      <w:pPr>
        <w:spacing w:before="120" w:after="120"/>
        <w:jc w:val="both"/>
        <w:rPr>
          <w:rFonts w:eastAsia="宋体"/>
          <w:szCs w:val="20"/>
          <w:lang w:val="en-GB" w:eastAsia="zh-CN"/>
        </w:rPr>
      </w:pPr>
      <w:bookmarkStart w:id="10" w:name="_Hlk101514571"/>
      <w:r w:rsidRPr="0011724A">
        <w:rPr>
          <w:rFonts w:eastAsia="宋体" w:hint="eastAsia"/>
          <w:szCs w:val="20"/>
          <w:lang w:val="en-GB"/>
        </w:rPr>
        <w:lastRenderedPageBreak/>
        <w:t>A</w:t>
      </w:r>
      <w:r w:rsidRPr="0011724A">
        <w:rPr>
          <w:rFonts w:eastAsia="宋体"/>
          <w:szCs w:val="20"/>
          <w:lang w:val="en-GB"/>
        </w:rPr>
        <w:t>ccording to the agreement [</w:t>
      </w:r>
      <w:r>
        <w:rPr>
          <w:rFonts w:eastAsia="宋体"/>
          <w:szCs w:val="20"/>
          <w:lang w:val="en-GB"/>
        </w:rPr>
        <w:t>2</w:t>
      </w:r>
      <w:r w:rsidRPr="0011724A">
        <w:rPr>
          <w:rFonts w:eastAsia="宋体"/>
          <w:szCs w:val="20"/>
          <w:lang w:val="en-GB"/>
        </w:rPr>
        <w:t>], the RRC parameter</w:t>
      </w:r>
      <w:r>
        <w:rPr>
          <w:rFonts w:eastAsia="宋体"/>
          <w:szCs w:val="20"/>
          <w:lang w:val="en-GB"/>
        </w:rPr>
        <w:t xml:space="preserve"> </w:t>
      </w:r>
      <w:proofErr w:type="spellStart"/>
      <w:r w:rsidRPr="003427A6">
        <w:rPr>
          <w:rFonts w:eastAsia="Malgun Gothic"/>
          <w:i/>
          <w:szCs w:val="20"/>
          <w:lang w:val="x-none" w:eastAsia="ko-KR"/>
        </w:rPr>
        <w:t>contiguousSensingWindowAperiodic</w:t>
      </w:r>
      <w:proofErr w:type="spellEnd"/>
      <w:r w:rsidRPr="0011724A">
        <w:rPr>
          <w:rFonts w:eastAsia="宋体"/>
          <w:szCs w:val="20"/>
          <w:lang w:val="en-GB"/>
        </w:rPr>
        <w:t xml:space="preserve"> </w:t>
      </w:r>
      <w:r>
        <w:rPr>
          <w:rFonts w:eastAsia="宋体"/>
          <w:szCs w:val="20"/>
          <w:lang w:val="en-GB"/>
        </w:rPr>
        <w:t xml:space="preserve">indicates the </w:t>
      </w:r>
      <w:r w:rsidRPr="00912FE2">
        <w:rPr>
          <w:rFonts w:eastAsia="宋体"/>
          <w:i/>
          <w:iCs/>
          <w:szCs w:val="20"/>
          <w:u w:val="single"/>
          <w:lang w:val="en-GB"/>
        </w:rPr>
        <w:t>minimum</w:t>
      </w:r>
      <w:r>
        <w:rPr>
          <w:rFonts w:eastAsia="宋体"/>
          <w:szCs w:val="20"/>
          <w:lang w:val="en-GB"/>
        </w:rPr>
        <w:t xml:space="preserve"> size of CPS </w:t>
      </w:r>
      <w:r>
        <w:rPr>
          <w:rFonts w:eastAsia="宋体" w:hint="eastAsia"/>
          <w:szCs w:val="20"/>
          <w:lang w:val="en-GB" w:eastAsia="zh-CN"/>
        </w:rPr>
        <w:t>window</w:t>
      </w:r>
      <w:r>
        <w:rPr>
          <w:rFonts w:eastAsia="宋体"/>
          <w:szCs w:val="20"/>
          <w:lang w:val="en-GB"/>
        </w:rPr>
        <w:t xml:space="preserve">. Hence, the </w:t>
      </w:r>
      <w:r w:rsidRPr="00EA2BA6">
        <w:rPr>
          <w:rFonts w:eastAsiaTheme="minorEastAsia"/>
          <w:iCs/>
          <w:lang w:eastAsia="zh-CN"/>
        </w:rPr>
        <w:t>following TP is proposed.</w:t>
      </w:r>
    </w:p>
    <w:p w14:paraId="728B5D8B" w14:textId="6C644458" w:rsidR="00A903BF" w:rsidRPr="0011724A" w:rsidRDefault="00A903BF" w:rsidP="00A903BF">
      <w:pPr>
        <w:pStyle w:val="afff3"/>
        <w:numPr>
          <w:ilvl w:val="0"/>
          <w:numId w:val="74"/>
        </w:numPr>
        <w:spacing w:before="120" w:after="120"/>
        <w:ind w:firstLineChars="0"/>
        <w:rPr>
          <w:szCs w:val="20"/>
        </w:rPr>
      </w:pPr>
      <w:r w:rsidRPr="00572712">
        <w:rPr>
          <w:rFonts w:ascii="Times New Roman" w:hAnsi="Times New Roman"/>
          <w:sz w:val="20"/>
          <w:szCs w:val="20"/>
        </w:rPr>
        <w:t>TP#</w:t>
      </w:r>
      <w:r w:rsidR="00275408">
        <w:rPr>
          <w:rFonts w:ascii="Times New Roman" w:hAnsi="Times New Roman"/>
          <w:sz w:val="20"/>
          <w:szCs w:val="20"/>
        </w:rPr>
        <w:t>2</w:t>
      </w:r>
    </w:p>
    <w:tbl>
      <w:tblPr>
        <w:tblStyle w:val="aff7"/>
        <w:tblW w:w="9209" w:type="dxa"/>
        <w:tblLook w:val="04A0" w:firstRow="1" w:lastRow="0" w:firstColumn="1" w:lastColumn="0" w:noHBand="0" w:noVBand="1"/>
      </w:tblPr>
      <w:tblGrid>
        <w:gridCol w:w="9209"/>
      </w:tblGrid>
      <w:tr w:rsidR="00A903BF" w14:paraId="6F7E0E6D" w14:textId="77777777" w:rsidTr="00B82311">
        <w:tc>
          <w:tcPr>
            <w:tcW w:w="9209" w:type="dxa"/>
          </w:tcPr>
          <w:p w14:paraId="30CB1B8A" w14:textId="77777777" w:rsidR="00A903BF" w:rsidRPr="00C44FB3" w:rsidRDefault="00A903BF" w:rsidP="00B82311">
            <w:pPr>
              <w:jc w:val="center"/>
              <w:rPr>
                <w:szCs w:val="20"/>
              </w:rPr>
            </w:pPr>
            <w:r w:rsidRPr="007F6A91">
              <w:rPr>
                <w:color w:val="FF0000"/>
                <w:szCs w:val="20"/>
              </w:rPr>
              <w:t>===omitted===</w:t>
            </w:r>
          </w:p>
          <w:p w14:paraId="7AEC431D" w14:textId="77777777" w:rsidR="00A903BF" w:rsidRPr="004348AE" w:rsidRDefault="00A903BF" w:rsidP="00B82311">
            <w:pPr>
              <w:spacing w:after="180"/>
              <w:ind w:left="568" w:hanging="284"/>
              <w:rPr>
                <w:szCs w:val="20"/>
                <w:lang w:val="en-GB"/>
              </w:rPr>
            </w:pPr>
            <w:r>
              <w:rPr>
                <w:rFonts w:asciiTheme="minorEastAsia" w:eastAsiaTheme="minorEastAsia" w:hAnsiTheme="minorEastAsia" w:hint="eastAsia"/>
                <w:szCs w:val="20"/>
                <w:lang w:val="x-none" w:eastAsia="zh-CN"/>
              </w:rPr>
              <w:t>-</w:t>
            </w:r>
            <w:r>
              <w:rPr>
                <w:szCs w:val="20"/>
                <w:lang w:val="x-none"/>
              </w:rPr>
              <w:t xml:space="preserve">  </w:t>
            </w:r>
            <w:r w:rsidRPr="004348AE">
              <w:rPr>
                <w:szCs w:val="20"/>
                <w:lang w:val="x-none"/>
              </w:rPr>
              <w:t xml:space="preserve">Optionally, </w:t>
            </w:r>
            <w:r w:rsidRPr="004348AE">
              <w:rPr>
                <w:rFonts w:eastAsia="Malgun Gothic"/>
                <w:iCs/>
                <w:szCs w:val="20"/>
                <w:lang w:val="x-none" w:eastAsia="ko-KR"/>
              </w:rPr>
              <w:t xml:space="preserve">indication of the size in logical slots of contiguous partial sensing window as </w:t>
            </w:r>
            <w:proofErr w:type="spellStart"/>
            <w:r w:rsidRPr="004348AE">
              <w:rPr>
                <w:rFonts w:eastAsia="Malgun Gothic"/>
                <w:i/>
                <w:szCs w:val="20"/>
                <w:lang w:val="x-none" w:eastAsia="ko-KR"/>
              </w:rPr>
              <w:t>contiguousSensingWindowPeriodic</w:t>
            </w:r>
            <w:proofErr w:type="spellEnd"/>
            <w:r w:rsidRPr="004348AE">
              <w:rPr>
                <w:rFonts w:eastAsia="Malgun Gothic"/>
                <w:iCs/>
                <w:szCs w:val="20"/>
                <w:lang w:val="x-none" w:eastAsia="ko-KR"/>
              </w:rPr>
              <w:t>.</w:t>
            </w:r>
          </w:p>
          <w:p w14:paraId="54D7A266" w14:textId="77777777" w:rsidR="00A903BF" w:rsidRPr="00C44FB3" w:rsidRDefault="00A903BF" w:rsidP="00B82311">
            <w:pPr>
              <w:spacing w:after="180"/>
              <w:ind w:left="568" w:hanging="284"/>
              <w:rPr>
                <w:rFonts w:eastAsia="Malgun Gothic"/>
                <w:iCs/>
                <w:color w:val="FF0000"/>
                <w:szCs w:val="20"/>
                <w:lang w:val="x-none" w:eastAsia="ko-KR"/>
              </w:rPr>
            </w:pPr>
            <w:r w:rsidRPr="00912FE2">
              <w:rPr>
                <w:szCs w:val="20"/>
                <w:lang w:val="x-none"/>
              </w:rPr>
              <w:t>-</w:t>
            </w:r>
            <w:r w:rsidRPr="00912FE2">
              <w:rPr>
                <w:szCs w:val="20"/>
                <w:lang w:val="x-none"/>
              </w:rPr>
              <w:tab/>
              <w:t xml:space="preserve">Optionally, </w:t>
            </w:r>
            <w:r w:rsidRPr="00912FE2">
              <w:rPr>
                <w:rFonts w:eastAsia="Malgun Gothic"/>
                <w:iCs/>
                <w:szCs w:val="20"/>
                <w:lang w:val="x-none" w:eastAsia="ko-KR"/>
              </w:rPr>
              <w:t xml:space="preserve">indication of the </w:t>
            </w:r>
            <w:r w:rsidRPr="00912FE2">
              <w:rPr>
                <w:rFonts w:eastAsia="Malgun Gothic"/>
                <w:iCs/>
                <w:color w:val="FF0000"/>
                <w:szCs w:val="20"/>
                <w:lang w:val="x-none" w:eastAsia="ko-KR"/>
              </w:rPr>
              <w:t>minimum</w:t>
            </w:r>
            <w:r w:rsidRPr="00912FE2">
              <w:rPr>
                <w:rFonts w:eastAsia="Malgun Gothic"/>
                <w:iCs/>
                <w:szCs w:val="20"/>
                <w:lang w:val="x-none" w:eastAsia="ko-KR"/>
              </w:rPr>
              <w:t xml:space="preserve"> size in logical slots of contiguous partial sensing window as </w:t>
            </w:r>
            <w:proofErr w:type="spellStart"/>
            <w:r w:rsidRPr="00912FE2">
              <w:rPr>
                <w:rFonts w:eastAsia="Malgun Gothic"/>
                <w:i/>
                <w:szCs w:val="20"/>
                <w:lang w:val="x-none" w:eastAsia="ko-KR"/>
              </w:rPr>
              <w:t>contiguousSensingWindowAperiodic</w:t>
            </w:r>
            <w:proofErr w:type="spellEnd"/>
            <w:r w:rsidRPr="00912FE2">
              <w:rPr>
                <w:rFonts w:eastAsia="Malgun Gothic"/>
                <w:iCs/>
                <w:szCs w:val="20"/>
                <w:lang w:val="x-none" w:eastAsia="ko-KR"/>
              </w:rPr>
              <w:t>.</w:t>
            </w:r>
          </w:p>
        </w:tc>
      </w:tr>
    </w:tbl>
    <w:p w14:paraId="4F7F8A82" w14:textId="270B72C5" w:rsidR="00A903BF" w:rsidRPr="00AF5A46" w:rsidRDefault="00275408" w:rsidP="00AF5A46">
      <w:pPr>
        <w:pStyle w:val="ab"/>
        <w:rPr>
          <w:rFonts w:eastAsiaTheme="minorEastAsia"/>
          <w:i/>
          <w:iCs/>
          <w:lang w:eastAsia="zh-CN"/>
        </w:rPr>
      </w:pPr>
      <w:bookmarkStart w:id="11" w:name="_Ref101773604"/>
      <w:bookmarkEnd w:id="10"/>
      <w:r w:rsidRPr="00AF5A46">
        <w:rPr>
          <w:b/>
          <w:bCs/>
          <w:i/>
          <w:iCs/>
        </w:rPr>
        <w:t xml:space="preserve">Proposal </w:t>
      </w:r>
      <w:r w:rsidRPr="00AF5A46">
        <w:rPr>
          <w:b/>
          <w:bCs/>
          <w:i/>
          <w:iCs/>
        </w:rPr>
        <w:fldChar w:fldCharType="begin"/>
      </w:r>
      <w:r w:rsidRPr="00AF5A46">
        <w:rPr>
          <w:b/>
          <w:bCs/>
          <w:i/>
          <w:iCs/>
        </w:rPr>
        <w:instrText xml:space="preserve"> SEQ Proposal \* ARABIC </w:instrText>
      </w:r>
      <w:r w:rsidRPr="00AF5A46">
        <w:rPr>
          <w:b/>
          <w:bCs/>
          <w:i/>
          <w:iCs/>
        </w:rPr>
        <w:fldChar w:fldCharType="separate"/>
      </w:r>
      <w:r w:rsidRPr="00AF5A46">
        <w:rPr>
          <w:b/>
          <w:bCs/>
          <w:i/>
          <w:iCs/>
          <w:noProof/>
        </w:rPr>
        <w:t>3</w:t>
      </w:r>
      <w:r w:rsidRPr="00AF5A46">
        <w:rPr>
          <w:b/>
          <w:bCs/>
          <w:i/>
          <w:iCs/>
        </w:rPr>
        <w:fldChar w:fldCharType="end"/>
      </w:r>
      <w:r w:rsidRPr="00AF5A46">
        <w:rPr>
          <w:b/>
          <w:bCs/>
          <w:i/>
          <w:iCs/>
        </w:rPr>
        <w:t>:</w:t>
      </w:r>
      <w:r>
        <w:rPr>
          <w:b/>
          <w:bCs/>
          <w:i/>
          <w:iCs/>
        </w:rPr>
        <w:t xml:space="preserve"> </w:t>
      </w:r>
      <w:r w:rsidRPr="00AF5A46">
        <w:rPr>
          <w:b/>
          <w:bCs/>
          <w:i/>
          <w:iCs/>
        </w:rPr>
        <w:t>Adopt the TP#2</w:t>
      </w:r>
      <w:r>
        <w:rPr>
          <w:b/>
          <w:bCs/>
          <w:i/>
          <w:iCs/>
        </w:rPr>
        <w:t>.</w:t>
      </w:r>
      <w:bookmarkEnd w:id="11"/>
    </w:p>
    <w:p w14:paraId="5D4F9FD7" w14:textId="07512831" w:rsidR="0019781F" w:rsidRPr="00EA2BA6" w:rsidRDefault="0019781F" w:rsidP="002D00C0">
      <w:pPr>
        <w:spacing w:before="120" w:after="120"/>
        <w:jc w:val="both"/>
        <w:rPr>
          <w:rFonts w:eastAsiaTheme="minorEastAsia"/>
          <w:iCs/>
          <w:lang w:eastAsia="zh-CN"/>
        </w:rPr>
      </w:pPr>
      <w:r w:rsidRPr="00EA2BA6">
        <w:rPr>
          <w:rFonts w:eastAsiaTheme="minorEastAsia"/>
          <w:iCs/>
          <w:lang w:eastAsia="zh-CN"/>
        </w:rPr>
        <w:t xml:space="preserve">In current spec for determination of resource selection mechanism’s sensing window, </w:t>
      </w:r>
      <w:proofErr w:type="gramStart"/>
      <w:r w:rsidRPr="00EA2BA6">
        <w:rPr>
          <w:rFonts w:eastAsiaTheme="minorEastAsia"/>
          <w:iCs/>
          <w:lang w:eastAsia="zh-CN"/>
        </w:rPr>
        <w:t>i.e.</w:t>
      </w:r>
      <w:proofErr w:type="gramEnd"/>
      <w:r w:rsidRPr="00EA2BA6">
        <w:rPr>
          <w:rFonts w:eastAsiaTheme="minorEastAsia"/>
          <w:iCs/>
          <w:lang w:eastAsia="zh-CN"/>
        </w:rPr>
        <w:t xml:space="preserve"> Step 2) of 8.1.4, when the UE performs periodic-based partial sensing and contiguous partial sensing with periodic reservation for another TB enabled, the </w:t>
      </w:r>
      <w:r w:rsidRPr="00DA7DD5">
        <w:rPr>
          <w:rFonts w:eastAsiaTheme="minorEastAsia"/>
          <w:i/>
          <w:iCs/>
          <w:u w:val="single"/>
          <w:lang w:eastAsia="zh-CN"/>
        </w:rPr>
        <w:t xml:space="preserve">sensing window </w:t>
      </w:r>
      <w:r w:rsidRPr="00EA2BA6">
        <w:rPr>
          <w:rFonts w:eastAsiaTheme="minorEastAsia"/>
          <w:iCs/>
          <w:lang w:eastAsia="zh-CN"/>
        </w:rPr>
        <w:t xml:space="preserve">is defined by the range of slots </w:t>
      </w:r>
      <m:oMath>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r>
          <m:rPr>
            <m:sty m:val="p"/>
          </m:rPr>
          <w:rPr>
            <w:rFonts w:ascii="Cambria Math" w:eastAsiaTheme="minorEastAsia" w:hAnsi="Cambria Math"/>
            <w:lang w:eastAsia="zh-CN"/>
          </w:rPr>
          <m:t xml:space="preserve">, </m:t>
        </m:r>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m:t>
            </m:r>
          </m:sub>
        </m:sSub>
        <m:r>
          <m:rPr>
            <m:sty m:val="p"/>
          </m:rPr>
          <w:rPr>
            <w:rFonts w:ascii="Cambria Math" w:eastAsiaTheme="minorEastAsia" w:hAnsi="Cambria Math"/>
            <w:lang w:eastAsia="zh-CN"/>
          </w:rPr>
          <m:t>]</m:t>
        </m:r>
      </m:oMath>
      <w:r w:rsidRPr="00EA2BA6">
        <w:rPr>
          <w:rFonts w:eastAsiaTheme="minorEastAsia"/>
          <w:iCs/>
          <w:lang w:eastAsia="zh-CN"/>
        </w:rPr>
        <w:t>.</w:t>
      </w:r>
      <w:r w:rsidR="00D357A7">
        <w:rPr>
          <w:rFonts w:eastAsiaTheme="minorEastAsia"/>
          <w:iCs/>
          <w:lang w:eastAsia="zh-CN"/>
        </w:rPr>
        <w:t xml:space="preserve"> Unfortunately, the current text may be incorrectly understood to cover </w:t>
      </w:r>
      <w:r w:rsidRPr="00071DBD">
        <w:rPr>
          <w:rFonts w:eastAsiaTheme="minorEastAsia"/>
          <w:iCs/>
          <w:lang w:eastAsia="zh-CN"/>
        </w:rPr>
        <w:t xml:space="preserve">PBPS window </w:t>
      </w:r>
      <w:r w:rsidR="00D357A7" w:rsidRPr="00071DBD">
        <w:rPr>
          <w:rFonts w:eastAsiaTheme="minorEastAsia"/>
          <w:iCs/>
          <w:lang w:eastAsia="zh-CN"/>
        </w:rPr>
        <w:t>either</w:t>
      </w:r>
      <w:r w:rsidRPr="00EA2BA6">
        <w:rPr>
          <w:rFonts w:eastAsiaTheme="minorEastAsia"/>
          <w:iCs/>
          <w:lang w:eastAsia="zh-CN"/>
        </w:rPr>
        <w:t>,</w:t>
      </w:r>
      <w:r w:rsidR="00D357A7">
        <w:rPr>
          <w:rFonts w:eastAsiaTheme="minorEastAsia"/>
          <w:iCs/>
          <w:lang w:eastAsia="zh-CN"/>
        </w:rPr>
        <w:t xml:space="preserve"> while </w:t>
      </w:r>
      <w:proofErr w:type="gramStart"/>
      <w:r w:rsidR="00D357A7">
        <w:rPr>
          <w:rFonts w:eastAsiaTheme="minorEastAsia"/>
          <w:iCs/>
          <w:lang w:eastAsia="zh-CN"/>
        </w:rPr>
        <w:t>actually</w:t>
      </w:r>
      <w:r w:rsidRPr="00EA2BA6">
        <w:rPr>
          <w:rFonts w:eastAsiaTheme="minorEastAsia"/>
          <w:iCs/>
          <w:lang w:eastAsia="zh-CN"/>
        </w:rPr>
        <w:t xml:space="preserve"> </w:t>
      </w:r>
      <w:r w:rsidR="00D357A7">
        <w:rPr>
          <w:rFonts w:eastAsiaTheme="minorEastAsia"/>
          <w:iCs/>
          <w:lang w:eastAsia="zh-CN"/>
        </w:rPr>
        <w:t>it</w:t>
      </w:r>
      <w:proofErr w:type="gramEnd"/>
      <w:r w:rsidR="00D357A7">
        <w:rPr>
          <w:rFonts w:eastAsiaTheme="minorEastAsia"/>
          <w:iCs/>
          <w:lang w:eastAsia="zh-CN"/>
        </w:rPr>
        <w:t xml:space="preserve"> is </w:t>
      </w:r>
      <w:r w:rsidR="00D357A7" w:rsidRPr="00AF5A46">
        <w:rPr>
          <w:rFonts w:eastAsiaTheme="minorEastAsia"/>
          <w:i/>
          <w:iCs/>
          <w:u w:val="single"/>
          <w:lang w:eastAsia="zh-CN"/>
        </w:rPr>
        <w:t>intended for</w:t>
      </w:r>
      <w:r w:rsidRPr="00AF5A46">
        <w:rPr>
          <w:rFonts w:eastAsiaTheme="minorEastAsia"/>
          <w:i/>
          <w:iCs/>
          <w:u w:val="single"/>
          <w:lang w:eastAsia="zh-CN"/>
        </w:rPr>
        <w:t xml:space="preserve"> CPS window</w:t>
      </w:r>
      <w:r w:rsidR="00D357A7" w:rsidRPr="00AF5A46">
        <w:rPr>
          <w:rFonts w:eastAsiaTheme="minorEastAsia"/>
          <w:i/>
          <w:iCs/>
          <w:u w:val="single"/>
          <w:lang w:eastAsia="zh-CN"/>
        </w:rPr>
        <w:t xml:space="preserve"> only</w:t>
      </w:r>
      <w:r w:rsidRPr="00EA2BA6">
        <w:rPr>
          <w:rFonts w:eastAsiaTheme="minorEastAsia"/>
          <w:iCs/>
          <w:lang w:eastAsia="zh-CN"/>
        </w:rPr>
        <w:t>. To avoid this</w:t>
      </w:r>
      <w:r w:rsidR="00571CA9">
        <w:rPr>
          <w:rFonts w:eastAsiaTheme="minorEastAsia"/>
          <w:iCs/>
          <w:lang w:eastAsia="zh-CN"/>
        </w:rPr>
        <w:t xml:space="preserve"> confusion</w:t>
      </w:r>
      <w:r w:rsidRPr="00EA2BA6">
        <w:rPr>
          <w:rFonts w:eastAsiaTheme="minorEastAsia"/>
          <w:iCs/>
          <w:lang w:eastAsia="zh-CN"/>
        </w:rPr>
        <w:t>, the following TP is proposed.</w:t>
      </w:r>
    </w:p>
    <w:p w14:paraId="5FFECF5B" w14:textId="264D39D4" w:rsidR="00EA2BA6" w:rsidRPr="00EA2BA6" w:rsidRDefault="00EA2BA6" w:rsidP="00EA2BA6">
      <w:pPr>
        <w:pStyle w:val="afff3"/>
        <w:numPr>
          <w:ilvl w:val="0"/>
          <w:numId w:val="74"/>
        </w:numPr>
        <w:spacing w:before="120" w:after="120"/>
        <w:ind w:firstLineChars="0"/>
        <w:rPr>
          <w:szCs w:val="20"/>
        </w:rPr>
      </w:pPr>
      <w:r w:rsidRPr="00572712">
        <w:rPr>
          <w:rFonts w:ascii="Times New Roman" w:hAnsi="Times New Roman"/>
          <w:sz w:val="20"/>
          <w:szCs w:val="20"/>
        </w:rPr>
        <w:t>TP#</w:t>
      </w:r>
      <w:r w:rsidR="00275408">
        <w:rPr>
          <w:rFonts w:ascii="Times New Roman" w:hAnsi="Times New Roman"/>
          <w:sz w:val="20"/>
          <w:szCs w:val="20"/>
        </w:rPr>
        <w:t>3</w:t>
      </w:r>
    </w:p>
    <w:tbl>
      <w:tblPr>
        <w:tblStyle w:val="3a"/>
        <w:tblW w:w="9067" w:type="dxa"/>
        <w:tblLook w:val="04A0" w:firstRow="1" w:lastRow="0" w:firstColumn="1" w:lastColumn="0" w:noHBand="0" w:noVBand="1"/>
      </w:tblPr>
      <w:tblGrid>
        <w:gridCol w:w="9067"/>
      </w:tblGrid>
      <w:tr w:rsidR="0019781F" w:rsidRPr="0019781F" w14:paraId="22C00A72" w14:textId="77777777" w:rsidTr="00EA2BA6">
        <w:tc>
          <w:tcPr>
            <w:tcW w:w="9067" w:type="dxa"/>
          </w:tcPr>
          <w:p w14:paraId="361019F1" w14:textId="41554FF0" w:rsidR="0019781F" w:rsidRPr="00B45904" w:rsidRDefault="0019781F" w:rsidP="00B45904">
            <w:pPr>
              <w:spacing w:after="180"/>
              <w:ind w:left="568" w:hanging="284"/>
              <w:jc w:val="both"/>
              <w:rPr>
                <w:rFonts w:ascii="Times New Roman" w:eastAsia="宋体" w:hAnsi="Times New Roman"/>
                <w:sz w:val="20"/>
                <w:szCs w:val="20"/>
                <w:lang w:val="en-GB" w:eastAsia="en-GB"/>
              </w:rPr>
            </w:pPr>
            <w:r w:rsidRPr="00EA2BA6">
              <w:rPr>
                <w:rFonts w:ascii="Times New Roman" w:eastAsia="Malgun Gothic" w:hAnsi="Times New Roman"/>
                <w:szCs w:val="20"/>
                <w:lang w:val="en-GB" w:eastAsia="ko-KR"/>
              </w:rPr>
              <w:tab/>
            </w:r>
            <w:r w:rsidRPr="00B45904">
              <w:rPr>
                <w:rFonts w:ascii="Times New Roman" w:eastAsiaTheme="minorEastAsia" w:hAnsi="Times New Roman"/>
                <w:iCs/>
                <w:kern w:val="0"/>
                <w:sz w:val="20"/>
                <w:lang w:eastAsia="zh-CN"/>
              </w:rPr>
              <w:t>When the UE performs periodic-based partial sensing and contiguous partial sensing with periodic reservation for another TB (</w:t>
            </w:r>
            <w:proofErr w:type="spellStart"/>
            <w:r w:rsidRPr="00571CA9">
              <w:rPr>
                <w:rFonts w:ascii="Times New Roman" w:eastAsiaTheme="minorEastAsia" w:hAnsi="Times New Roman"/>
                <w:i/>
                <w:kern w:val="0"/>
                <w:sz w:val="20"/>
                <w:lang w:eastAsia="zh-CN"/>
              </w:rPr>
              <w:t>sl-MultiReserveResource</w:t>
            </w:r>
            <w:proofErr w:type="spellEnd"/>
            <w:r w:rsidRPr="00B45904">
              <w:rPr>
                <w:rFonts w:ascii="Times New Roman" w:eastAsiaTheme="minorEastAsia" w:hAnsi="Times New Roman"/>
                <w:iCs/>
                <w:kern w:val="0"/>
                <w:sz w:val="20"/>
                <w:lang w:eastAsia="zh-CN"/>
              </w:rPr>
              <w:t xml:space="preserve">) enabled, the </w:t>
            </w:r>
            <w:r w:rsidRPr="00571CA9">
              <w:rPr>
                <w:rFonts w:ascii="Times New Roman" w:eastAsiaTheme="minorEastAsia" w:hAnsi="Times New Roman"/>
                <w:iCs/>
                <w:color w:val="FF0000"/>
                <w:kern w:val="0"/>
                <w:sz w:val="20"/>
                <w:lang w:eastAsia="zh-CN"/>
              </w:rPr>
              <w:t>CPS</w:t>
            </w:r>
            <w:r w:rsidRPr="00B45904">
              <w:rPr>
                <w:rFonts w:ascii="Times New Roman" w:eastAsiaTheme="minorEastAsia" w:hAnsi="Times New Roman"/>
                <w:iCs/>
                <w:kern w:val="0"/>
                <w:sz w:val="20"/>
                <w:lang w:eastAsia="zh-CN"/>
              </w:rPr>
              <w:t xml:space="preserve"> sensing window is defined by the range of slots </w:t>
            </w:r>
            <m:oMath>
              <m:r>
                <m:rPr>
                  <m:sty m:val="p"/>
                </m:rPr>
                <w:rPr>
                  <w:rFonts w:ascii="Cambria Math" w:eastAsiaTheme="minorEastAsia" w:hAnsi="Cambria Math"/>
                  <w:kern w:val="0"/>
                  <w:sz w:val="20"/>
                  <w:lang w:eastAsia="zh-CN"/>
                </w:rPr>
                <m:t>[</m:t>
              </m:r>
              <m:r>
                <w:rPr>
                  <w:rFonts w:ascii="Cambria Math" w:eastAsiaTheme="minorEastAsia" w:hAnsi="Cambria Math"/>
                  <w:kern w:val="0"/>
                  <w:sz w:val="20"/>
                  <w:lang w:eastAsia="zh-CN"/>
                </w:rPr>
                <m:t>n</m:t>
              </m:r>
              <m:r>
                <m:rPr>
                  <m:sty m:val="p"/>
                </m:rPr>
                <w:rPr>
                  <w:rFonts w:ascii="Cambria Math" w:eastAsiaTheme="minorEastAsia" w:hAnsi="Cambria Math"/>
                  <w:kern w:val="0"/>
                  <w:sz w:val="20"/>
                  <w:lang w:eastAsia="zh-CN"/>
                </w:rPr>
                <m:t>+</m:t>
              </m:r>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A</m:t>
                  </m:r>
                </m:sub>
              </m:sSub>
              <m:r>
                <m:rPr>
                  <m:sty m:val="p"/>
                </m:rPr>
                <w:rPr>
                  <w:rFonts w:ascii="Cambria Math" w:eastAsiaTheme="minorEastAsia" w:hAnsi="Cambria Math"/>
                  <w:kern w:val="0"/>
                  <w:sz w:val="20"/>
                  <w:lang w:eastAsia="zh-CN"/>
                </w:rPr>
                <m:t xml:space="preserve">, </m:t>
              </m:r>
              <m:r>
                <w:rPr>
                  <w:rFonts w:ascii="Cambria Math" w:eastAsiaTheme="minorEastAsia" w:hAnsi="Cambria Math"/>
                  <w:kern w:val="0"/>
                  <w:sz w:val="20"/>
                  <w:lang w:eastAsia="zh-CN"/>
                </w:rPr>
                <m:t>n</m:t>
              </m:r>
              <m:r>
                <m:rPr>
                  <m:sty m:val="p"/>
                </m:rPr>
                <w:rPr>
                  <w:rFonts w:ascii="Cambria Math" w:eastAsiaTheme="minorEastAsia" w:hAnsi="Cambria Math"/>
                  <w:kern w:val="0"/>
                  <w:sz w:val="20"/>
                  <w:lang w:eastAsia="zh-CN"/>
                </w:rPr>
                <m:t>+</m:t>
              </m:r>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B</m:t>
                  </m:r>
                </m:sub>
              </m:sSub>
              <m:r>
                <m:rPr>
                  <m:sty m:val="p"/>
                </m:rPr>
                <w:rPr>
                  <w:rFonts w:ascii="Cambria Math" w:eastAsiaTheme="minorEastAsia" w:hAnsi="Cambria Math"/>
                  <w:kern w:val="0"/>
                  <w:sz w:val="20"/>
                  <w:lang w:eastAsia="zh-CN"/>
                </w:rPr>
                <m:t>]</m:t>
              </m:r>
            </m:oMath>
            <w:r w:rsidRPr="00B45904">
              <w:rPr>
                <w:rFonts w:ascii="Times New Roman" w:eastAsiaTheme="minorEastAsia" w:hAnsi="Times New Roman"/>
                <w:iCs/>
                <w:kern w:val="0"/>
                <w:sz w:val="20"/>
                <w:lang w:eastAsia="zh-CN"/>
              </w:rPr>
              <w:t xml:space="preserve">.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A</m:t>
                  </m:r>
                </m:sub>
              </m:sSub>
            </m:oMath>
            <w:r w:rsidRPr="00B45904">
              <w:rPr>
                <w:rFonts w:ascii="Times New Roman" w:eastAsiaTheme="minorEastAsia" w:hAnsi="Times New Roman"/>
                <w:iCs/>
                <w:kern w:val="0"/>
                <w:sz w:val="20"/>
                <w:lang w:eastAsia="zh-CN"/>
              </w:rPr>
              <w:t xml:space="preserve"> is M consecutive logical slots earlier than slot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y</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and </w:t>
            </w:r>
            <m:oMath>
              <m:r>
                <w:rPr>
                  <w:rFonts w:ascii="Cambria Math" w:eastAsiaTheme="minorEastAsia" w:hAnsi="Cambria Math"/>
                  <w:lang w:eastAsia="zh-CN"/>
                </w:rPr>
                <m:t>n</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B</m:t>
                  </m:r>
                </m:sub>
              </m:sSub>
            </m:oMath>
            <w:r w:rsidRPr="00B45904">
              <w:rPr>
                <w:rFonts w:ascii="Times New Roman" w:eastAsiaTheme="minorEastAsia" w:hAnsi="Times New Roman"/>
                <w:iCs/>
                <w:kern w:val="0"/>
                <w:sz w:val="20"/>
                <w:lang w:eastAsia="zh-CN"/>
              </w:rPr>
              <w:t xml:space="preserve"> is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r>
                <m:rPr>
                  <m:sty m:val="p"/>
                </m:rPr>
                <w:rPr>
                  <w:rFonts w:ascii="Cambria Math" w:eastAsiaTheme="minorEastAsia" w:hAnsi="Cambria Math"/>
                  <w:kern w:val="0"/>
                  <w:sz w:val="20"/>
                  <w:lang w:eastAsia="zh-CN"/>
                </w:rPr>
                <m:t>+</m:t>
              </m:r>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,1</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slots earlier than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y</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where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y</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is the first slot of the selected Y candidate slots of PBPS, and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,0</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w:t>
            </w:r>
            <m:oMath>
              <m:sSubSup>
                <m:sSubSupPr>
                  <m:ctrlPr>
                    <w:rPr>
                      <w:rFonts w:ascii="Cambria Math" w:eastAsiaTheme="minorEastAsia" w:hAnsi="Cambria Math"/>
                      <w:iCs/>
                      <w:kern w:val="0"/>
                      <w:sz w:val="20"/>
                      <w:lang w:eastAsia="zh-CN"/>
                    </w:rPr>
                  </m:ctrlPr>
                </m:sSubSupPr>
                <m:e>
                  <m:r>
                    <w:rPr>
                      <w:rFonts w:ascii="Cambria Math" w:eastAsiaTheme="minorEastAsia" w:hAnsi="Cambria Math"/>
                      <w:kern w:val="0"/>
                      <w:sz w:val="20"/>
                      <w:lang w:eastAsia="zh-CN"/>
                    </w:rPr>
                    <m:t>T</m:t>
                  </m:r>
                </m:e>
                <m:sub>
                  <m:r>
                    <w:rPr>
                      <w:rFonts w:ascii="Cambria Math" w:eastAsiaTheme="minorEastAsia" w:hAnsi="Cambria Math"/>
                      <w:kern w:val="0"/>
                      <w:sz w:val="20"/>
                      <w:lang w:eastAsia="zh-CN"/>
                    </w:rPr>
                    <m:t>proc</m:t>
                  </m:r>
                  <m:r>
                    <m:rPr>
                      <m:sty m:val="p"/>
                    </m:rPr>
                    <w:rPr>
                      <w:rFonts w:ascii="Cambria Math" w:eastAsiaTheme="minorEastAsia" w:hAnsi="Cambria Math"/>
                      <w:kern w:val="0"/>
                      <w:sz w:val="20"/>
                      <w:lang w:eastAsia="zh-CN"/>
                    </w:rPr>
                    <m:t>,1</m:t>
                  </m:r>
                </m:sub>
                <m:sup>
                  <m:r>
                    <w:rPr>
                      <w:rFonts w:ascii="Cambria Math" w:eastAsiaTheme="minorEastAsia" w:hAnsi="Cambria Math"/>
                      <w:kern w:val="0"/>
                      <w:sz w:val="20"/>
                      <w:lang w:eastAsia="zh-CN"/>
                    </w:rPr>
                    <m:t>SL</m:t>
                  </m:r>
                </m:sup>
              </m:sSubSup>
            </m:oMath>
            <w:r w:rsidRPr="00B45904">
              <w:rPr>
                <w:rFonts w:ascii="Times New Roman" w:eastAsiaTheme="minorEastAsia" w:hAnsi="Times New Roman"/>
                <w:iCs/>
                <w:kern w:val="0"/>
                <w:sz w:val="20"/>
                <w:lang w:eastAsia="zh-CN"/>
              </w:rPr>
              <w:t xml:space="preserve"> are in units of physical time/slots. If </w:t>
            </w:r>
            <m:oMath>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P</m:t>
                  </m:r>
                </m:e>
                <m:sub>
                  <m:r>
                    <m:rPr>
                      <m:nor/>
                    </m:rPr>
                    <w:rPr>
                      <w:rFonts w:ascii="Times New Roman" w:eastAsiaTheme="minorEastAsia" w:hAnsi="Times New Roman"/>
                      <w:iCs/>
                      <w:kern w:val="0"/>
                      <w:sz w:val="20"/>
                      <w:lang w:eastAsia="zh-CN"/>
                    </w:rPr>
                    <m:t>rsvp_TX</m:t>
                  </m:r>
                </m:sub>
              </m:sSub>
              <m:r>
                <m:rPr>
                  <m:sty m:val="p"/>
                </m:rPr>
                <w:rPr>
                  <w:rFonts w:ascii="Cambria Math" w:eastAsiaTheme="minorEastAsia" w:hAnsi="Cambria Math" w:hint="eastAsia"/>
                  <w:kern w:val="0"/>
                  <w:sz w:val="20"/>
                  <w:lang w:eastAsia="zh-CN"/>
                </w:rPr>
                <m:t>≠</m:t>
              </m:r>
              <m:r>
                <m:rPr>
                  <m:sty m:val="p"/>
                </m:rPr>
                <w:rPr>
                  <w:rFonts w:ascii="Cambria Math" w:eastAsiaTheme="minorEastAsia" w:hAnsi="Cambria Math" w:hint="eastAsia"/>
                  <w:kern w:val="0"/>
                  <w:sz w:val="20"/>
                  <w:lang w:eastAsia="zh-CN"/>
                </w:rPr>
                <m:t xml:space="preserve">0  </m:t>
              </m:r>
            </m:oMath>
            <w:r w:rsidRPr="00B45904">
              <w:rPr>
                <w:rFonts w:ascii="Times New Roman" w:eastAsiaTheme="minorEastAsia" w:hAnsi="Times New Roman"/>
                <w:iCs/>
                <w:kern w:val="0"/>
                <w:sz w:val="20"/>
                <w:lang w:eastAsia="zh-CN"/>
              </w:rPr>
              <w:t xml:space="preserve">the value of M is (pre-)configured with the </w:t>
            </w:r>
            <w:proofErr w:type="spellStart"/>
            <w:r w:rsidRPr="0053521E">
              <w:rPr>
                <w:rFonts w:ascii="Times New Roman" w:eastAsiaTheme="minorEastAsia" w:hAnsi="Times New Roman"/>
                <w:i/>
                <w:kern w:val="0"/>
                <w:sz w:val="20"/>
                <w:lang w:eastAsia="zh-CN"/>
              </w:rPr>
              <w:t>contiguousSensingWindowPeriodic</w:t>
            </w:r>
            <w:proofErr w:type="spellEnd"/>
            <w:r w:rsidRPr="00B45904">
              <w:rPr>
                <w:rFonts w:ascii="Times New Roman" w:eastAsiaTheme="minorEastAsia" w:hAnsi="Times New Roman"/>
                <w:iCs/>
                <w:kern w:val="0"/>
                <w:sz w:val="20"/>
                <w:lang w:eastAsia="zh-CN"/>
              </w:rPr>
              <w:t xml:space="preserve">. If </w:t>
            </w:r>
            <w:proofErr w:type="spellStart"/>
            <w:r w:rsidRPr="0053521E">
              <w:rPr>
                <w:rFonts w:ascii="Times New Roman" w:eastAsiaTheme="minorEastAsia" w:hAnsi="Times New Roman"/>
                <w:i/>
                <w:kern w:val="0"/>
                <w:sz w:val="20"/>
                <w:lang w:eastAsia="zh-CN"/>
              </w:rPr>
              <w:t>contiguousSensingWindowPeriodic</w:t>
            </w:r>
            <w:proofErr w:type="spellEnd"/>
            <w:r w:rsidRPr="00B45904">
              <w:rPr>
                <w:rFonts w:ascii="Times New Roman" w:eastAsiaTheme="minorEastAsia" w:hAnsi="Times New Roman"/>
                <w:iCs/>
                <w:kern w:val="0"/>
                <w:sz w:val="20"/>
                <w:lang w:eastAsia="zh-CN"/>
              </w:rPr>
              <w:t xml:space="preserve"> is not (pre-)configured, M equals to 31. When the minimum M slots for CPS cannot be guaranteed and when </w:t>
            </w:r>
            <m:oMath>
              <m:sSub>
                <m:sSubPr>
                  <m:ctrlPr>
                    <w:rPr>
                      <w:rFonts w:ascii="Cambria Math" w:eastAsiaTheme="minorEastAsia" w:hAnsi="Cambria Math"/>
                      <w:iCs/>
                      <w:kern w:val="0"/>
                      <w:sz w:val="20"/>
                      <w:lang w:eastAsia="zh-CN"/>
                    </w:rPr>
                  </m:ctrlPr>
                </m:sSubPr>
                <m:e>
                  <m:r>
                    <w:rPr>
                      <w:rFonts w:ascii="Cambria Math" w:eastAsiaTheme="minorEastAsia" w:hAnsi="Cambria Math"/>
                      <w:kern w:val="0"/>
                      <w:sz w:val="20"/>
                      <w:lang w:eastAsia="zh-CN"/>
                    </w:rPr>
                    <m:t>P</m:t>
                  </m:r>
                </m:e>
                <m:sub>
                  <m:r>
                    <m:rPr>
                      <m:nor/>
                    </m:rPr>
                    <w:rPr>
                      <w:rFonts w:ascii="Times New Roman" w:eastAsiaTheme="minorEastAsia" w:hAnsi="Times New Roman"/>
                      <w:iCs/>
                      <w:kern w:val="0"/>
                      <w:sz w:val="20"/>
                      <w:lang w:eastAsia="zh-CN"/>
                    </w:rPr>
                    <m:t>rsvp_TX</m:t>
                  </m:r>
                </m:sub>
              </m:sSub>
              <m:r>
                <m:rPr>
                  <m:sty m:val="p"/>
                </m:rPr>
                <w:rPr>
                  <w:rFonts w:ascii="Cambria Math" w:eastAsiaTheme="minorEastAsia" w:hAnsi="Cambria Math"/>
                  <w:kern w:val="0"/>
                  <w:sz w:val="20"/>
                  <w:lang w:eastAsia="zh-CN"/>
                </w:rPr>
                <m:t>=0</m:t>
              </m:r>
            </m:oMath>
            <w:r w:rsidRPr="00B45904">
              <w:rPr>
                <w:rFonts w:ascii="Times New Roman" w:eastAsiaTheme="minorEastAsia" w:hAnsi="Times New Roman"/>
                <w:iCs/>
                <w:kern w:val="0"/>
                <w:sz w:val="20"/>
                <w:lang w:eastAsia="zh-CN"/>
              </w:rPr>
              <w:t>, it is up to UE implementation to either continue with step 3) or perform random selection.</w:t>
            </w:r>
          </w:p>
        </w:tc>
      </w:tr>
    </w:tbl>
    <w:p w14:paraId="27ACAA31" w14:textId="1C516733" w:rsidR="0070442B" w:rsidRPr="003102BC" w:rsidRDefault="00BE168B" w:rsidP="003102BC">
      <w:pPr>
        <w:pStyle w:val="ab"/>
        <w:rPr>
          <w:rFonts w:eastAsiaTheme="minorEastAsia"/>
          <w:b/>
          <w:bCs/>
          <w:i/>
          <w:iCs/>
          <w:lang w:eastAsia="zh-CN"/>
        </w:rPr>
      </w:pPr>
      <w:bookmarkStart w:id="12" w:name="_Ref95416953"/>
      <w:r w:rsidRPr="00571CA9">
        <w:rPr>
          <w:b/>
          <w:bCs/>
          <w:i/>
          <w:iCs/>
        </w:rPr>
        <w:t xml:space="preserve">Proposal </w:t>
      </w:r>
      <w:r w:rsidRPr="00571CA9">
        <w:rPr>
          <w:b/>
          <w:bCs/>
          <w:i/>
          <w:iCs/>
        </w:rPr>
        <w:fldChar w:fldCharType="begin"/>
      </w:r>
      <w:r w:rsidRPr="00571CA9">
        <w:rPr>
          <w:b/>
          <w:bCs/>
          <w:i/>
          <w:iCs/>
        </w:rPr>
        <w:instrText xml:space="preserve"> SEQ Proposal \* ARABIC </w:instrText>
      </w:r>
      <w:r w:rsidRPr="00571CA9">
        <w:rPr>
          <w:b/>
          <w:bCs/>
          <w:i/>
          <w:iCs/>
        </w:rPr>
        <w:fldChar w:fldCharType="separate"/>
      </w:r>
      <w:r w:rsidR="00AF5A46">
        <w:rPr>
          <w:b/>
          <w:bCs/>
          <w:i/>
          <w:iCs/>
          <w:noProof/>
        </w:rPr>
        <w:t>4</w:t>
      </w:r>
      <w:r w:rsidRPr="00571CA9">
        <w:rPr>
          <w:b/>
          <w:bCs/>
          <w:i/>
          <w:iCs/>
        </w:rPr>
        <w:fldChar w:fldCharType="end"/>
      </w:r>
      <w:r w:rsidRPr="00571CA9">
        <w:rPr>
          <w:b/>
          <w:bCs/>
          <w:i/>
          <w:iCs/>
        </w:rPr>
        <w:t>:</w:t>
      </w:r>
      <w:r w:rsidRPr="00BE168B">
        <w:rPr>
          <w:rFonts w:eastAsiaTheme="minorEastAsia"/>
          <w:b/>
          <w:bCs/>
          <w:i/>
          <w:iCs/>
          <w:lang w:eastAsia="zh-CN"/>
        </w:rPr>
        <w:t xml:space="preserve"> </w:t>
      </w:r>
      <w:r>
        <w:rPr>
          <w:rFonts w:eastAsiaTheme="minorEastAsia"/>
          <w:b/>
          <w:bCs/>
          <w:i/>
          <w:iCs/>
          <w:lang w:eastAsia="zh-CN"/>
        </w:rPr>
        <w:t xml:space="preserve">Adopt the above </w:t>
      </w:r>
      <w:r w:rsidRPr="007D0DEF">
        <w:rPr>
          <w:rFonts w:eastAsiaTheme="minorEastAsia"/>
          <w:b/>
          <w:bCs/>
          <w:i/>
          <w:iCs/>
          <w:lang w:eastAsia="zh-CN"/>
        </w:rPr>
        <w:t>TP#</w:t>
      </w:r>
      <w:r w:rsidR="00275408">
        <w:rPr>
          <w:rFonts w:eastAsiaTheme="minorEastAsia"/>
          <w:b/>
          <w:bCs/>
          <w:i/>
          <w:iCs/>
          <w:lang w:eastAsia="zh-CN"/>
        </w:rPr>
        <w:t>3</w:t>
      </w:r>
      <w:r>
        <w:rPr>
          <w:rFonts w:eastAsiaTheme="minorEastAsia"/>
          <w:b/>
          <w:bCs/>
          <w:i/>
          <w:iCs/>
          <w:lang w:eastAsia="zh-CN"/>
        </w:rPr>
        <w:t>.</w:t>
      </w:r>
      <w:bookmarkEnd w:id="12"/>
    </w:p>
    <w:p w14:paraId="40D490B0" w14:textId="674E3E1E" w:rsidR="00696A91" w:rsidRDefault="00696A91" w:rsidP="00696A91">
      <w:pPr>
        <w:spacing w:before="120" w:after="120"/>
        <w:jc w:val="both"/>
        <w:rPr>
          <w:rFonts w:eastAsia="宋体"/>
          <w:szCs w:val="20"/>
        </w:rPr>
      </w:pPr>
      <w:r>
        <w:rPr>
          <w:rFonts w:eastAsia="宋体"/>
          <w:szCs w:val="20"/>
        </w:rPr>
        <w:t xml:space="preserve">When </w:t>
      </w:r>
      <w:r w:rsidR="00477D90">
        <w:rPr>
          <w:rFonts w:eastAsia="宋体"/>
          <w:szCs w:val="20"/>
        </w:rPr>
        <w:t>a</w:t>
      </w:r>
      <w:r>
        <w:rPr>
          <w:rFonts w:eastAsia="宋体"/>
          <w:szCs w:val="20"/>
        </w:rPr>
        <w:t xml:space="preserve"> </w:t>
      </w:r>
      <w:r>
        <w:rPr>
          <w:rFonts w:eastAsia="宋体" w:hint="eastAsia"/>
          <w:szCs w:val="20"/>
          <w:lang w:eastAsia="zh-CN"/>
        </w:rPr>
        <w:t>U</w:t>
      </w:r>
      <w:r>
        <w:rPr>
          <w:rFonts w:eastAsia="宋体" w:hint="eastAsia"/>
          <w:szCs w:val="20"/>
        </w:rPr>
        <w:t>E</w:t>
      </w:r>
      <w:r w:rsidRPr="00F8105B">
        <w:rPr>
          <w:rFonts w:eastAsia="宋体"/>
          <w:szCs w:val="20"/>
        </w:rPr>
        <w:t xml:space="preserve"> performs periodic-based partial sensing</w:t>
      </w:r>
      <w:r>
        <w:rPr>
          <w:rFonts w:eastAsia="宋体"/>
          <w:szCs w:val="20"/>
        </w:rPr>
        <w:t xml:space="preserve">, the UE monitors slots of at least one PSO, where a PSO is a set of slots according to  </w:t>
      </w:r>
    </w:p>
    <w:p w14:paraId="35BF8D26" w14:textId="77777777" w:rsidR="00696A91" w:rsidRDefault="00696A91" w:rsidP="00696A91">
      <w:pPr>
        <w:spacing w:before="120" w:after="120"/>
        <w:jc w:val="both"/>
        <w:rPr>
          <w:rFonts w:eastAsia="宋体"/>
          <w:szCs w:val="20"/>
        </w:rPr>
      </w:pPr>
      <w:r w:rsidRPr="00330AD1">
        <w:rPr>
          <w:noProof/>
          <w:lang w:eastAsia="ko-KR"/>
        </w:rPr>
        <w:drawing>
          <wp:inline distT="0" distB="0" distL="0" distR="0" wp14:anchorId="379722FD" wp14:editId="3C261834">
            <wp:extent cx="5729605" cy="31051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02C94234" w14:textId="4CADF94F" w:rsidR="00696A91" w:rsidRDefault="00696A91" w:rsidP="00696A91">
      <w:pPr>
        <w:spacing w:before="120" w:after="120"/>
        <w:jc w:val="both"/>
        <w:rPr>
          <w:rFonts w:eastAsia="宋体"/>
          <w:szCs w:val="20"/>
          <w:lang w:eastAsia="zh-CN"/>
        </w:rPr>
      </w:pPr>
      <w:r>
        <w:rPr>
          <w:rFonts w:eastAsia="宋体"/>
          <w:szCs w:val="20"/>
        </w:rPr>
        <w:t>T</w:t>
      </w:r>
      <w:r>
        <w:rPr>
          <w:rFonts w:eastAsia="宋体"/>
          <w:szCs w:val="20"/>
          <w:lang w:eastAsia="zh-CN"/>
        </w:rPr>
        <w:t>he value of k indicate</w:t>
      </w:r>
      <w:r w:rsidR="00DA7DD5">
        <w:rPr>
          <w:rFonts w:eastAsia="宋体" w:hint="eastAsia"/>
          <w:szCs w:val="20"/>
          <w:lang w:eastAsia="zh-CN"/>
        </w:rPr>
        <w:t>s</w:t>
      </w:r>
      <w:r>
        <w:rPr>
          <w:rFonts w:eastAsia="宋体"/>
          <w:szCs w:val="20"/>
          <w:lang w:eastAsia="zh-CN"/>
        </w:rPr>
        <w:t xml:space="preserve"> the index of PSO</w:t>
      </w:r>
      <w:r w:rsidR="00DA7DD5">
        <w:rPr>
          <w:rFonts w:eastAsia="宋体"/>
          <w:szCs w:val="20"/>
          <w:lang w:eastAsia="zh-CN"/>
        </w:rPr>
        <w:t xml:space="preserve"> to be monitored</w:t>
      </w:r>
      <w:r>
        <w:rPr>
          <w:rFonts w:eastAsia="宋体"/>
          <w:szCs w:val="20"/>
          <w:lang w:eastAsia="zh-CN"/>
        </w:rPr>
        <w:t xml:space="preserve">. </w:t>
      </w:r>
      <w:r w:rsidR="00477D90">
        <w:rPr>
          <w:rFonts w:eastAsia="宋体"/>
          <w:szCs w:val="20"/>
          <w:lang w:eastAsia="zh-CN"/>
        </w:rPr>
        <w:t xml:space="preserve">The </w:t>
      </w:r>
      <w:r>
        <w:rPr>
          <w:rFonts w:eastAsia="宋体"/>
          <w:szCs w:val="20"/>
          <w:lang w:eastAsia="zh-CN"/>
        </w:rPr>
        <w:t>UE monitor</w:t>
      </w:r>
      <w:r w:rsidR="00477D90">
        <w:rPr>
          <w:rFonts w:eastAsia="宋体"/>
          <w:szCs w:val="20"/>
          <w:lang w:eastAsia="zh-CN"/>
        </w:rPr>
        <w:t>s</w:t>
      </w:r>
      <w:r>
        <w:rPr>
          <w:rFonts w:eastAsia="宋体"/>
          <w:szCs w:val="20"/>
          <w:lang w:eastAsia="zh-CN"/>
        </w:rPr>
        <w:t xml:space="preserve"> one or two PSOs.</w:t>
      </w:r>
      <w:r w:rsidR="00477D90">
        <w:rPr>
          <w:rFonts w:eastAsia="宋体"/>
          <w:szCs w:val="20"/>
          <w:lang w:eastAsia="zh-CN"/>
        </w:rPr>
        <w:t xml:space="preserve"> </w:t>
      </w:r>
      <w:r>
        <w:rPr>
          <w:rFonts w:eastAsia="宋体"/>
          <w:szCs w:val="20"/>
          <w:lang w:eastAsia="zh-CN"/>
        </w:rPr>
        <w:t xml:space="preserve">The </w:t>
      </w:r>
      <w:r w:rsidRPr="00EC2C30">
        <w:rPr>
          <w:rFonts w:eastAsia="宋体"/>
          <w:szCs w:val="20"/>
          <w:lang w:eastAsia="zh-CN"/>
        </w:rPr>
        <w:t>behavior</w:t>
      </w:r>
      <w:r>
        <w:rPr>
          <w:rFonts w:eastAsia="宋体"/>
          <w:szCs w:val="20"/>
          <w:lang w:eastAsia="zh-CN"/>
        </w:rPr>
        <w:t xml:space="preserve"> of the UE monitoring PSO is described in TS 38.214</w:t>
      </w:r>
      <w:r w:rsidRPr="00EA2BA6">
        <w:rPr>
          <w:rFonts w:eastAsiaTheme="minorEastAsia"/>
          <w:iCs/>
          <w:lang w:eastAsia="zh-CN"/>
        </w:rPr>
        <w:t xml:space="preserve"> of 8.1.4</w:t>
      </w:r>
      <w:r>
        <w:rPr>
          <w:rFonts w:eastAsiaTheme="minorEastAsia"/>
          <w:iCs/>
          <w:lang w:eastAsia="zh-CN"/>
        </w:rPr>
        <w:t>, as following:</w:t>
      </w:r>
    </w:p>
    <w:tbl>
      <w:tblPr>
        <w:tblStyle w:val="aff7"/>
        <w:tblW w:w="0" w:type="auto"/>
        <w:tblLook w:val="04A0" w:firstRow="1" w:lastRow="0" w:firstColumn="1" w:lastColumn="0" w:noHBand="0" w:noVBand="1"/>
      </w:tblPr>
      <w:tblGrid>
        <w:gridCol w:w="9060"/>
      </w:tblGrid>
      <w:tr w:rsidR="00696A91" w14:paraId="00C8B6C6" w14:textId="77777777" w:rsidTr="00BA393D">
        <w:tc>
          <w:tcPr>
            <w:tcW w:w="9060" w:type="dxa"/>
          </w:tcPr>
          <w:p w14:paraId="67024C20" w14:textId="77777777" w:rsidR="0070442B" w:rsidRDefault="0070442B" w:rsidP="0070442B">
            <w:pPr>
              <w:pStyle w:val="B10"/>
              <w:rPr>
                <w:rFonts w:eastAsia="Malgun Gothic"/>
                <w:lang w:eastAsia="ko-KR"/>
              </w:rPr>
            </w:pPr>
            <w:r>
              <w:rPr>
                <w:rFonts w:eastAsia="Malgun Gothic"/>
                <w:lang w:eastAsia="ko-KR"/>
              </w:rPr>
              <w:tab/>
              <w:t xml:space="preserve">When the UE performs periodic-based partial sensing, </w:t>
            </w:r>
            <w:r w:rsidRPr="003E61A7">
              <w:rPr>
                <w:rFonts w:eastAsia="Malgun Gothic"/>
                <w:highlight w:val="yellow"/>
                <w:lang w:eastAsia="ko-KR"/>
              </w:rPr>
              <w:t xml:space="preserve">the UE shall monitor slots at </w:t>
            </w:r>
            <m:oMath>
              <m:sSubSup>
                <m:sSubSupPr>
                  <m:ctrlPr>
                    <w:rPr>
                      <w:rFonts w:ascii="Cambria Math" w:eastAsia="Malgun Gothic" w:hAnsi="Cambria Math"/>
                      <w:i/>
                      <w:highlight w:val="yellow"/>
                      <w:lang w:val="x-none" w:eastAsia="ko-KR"/>
                    </w:rPr>
                  </m:ctrlPr>
                </m:sSubSupPr>
                <m:e>
                  <m:r>
                    <w:rPr>
                      <w:rFonts w:ascii="Cambria Math" w:eastAsia="Malgun Gothic" w:hAnsi="Cambria Math"/>
                      <w:highlight w:val="yellow"/>
                      <w:lang w:eastAsia="ko-KR"/>
                    </w:rPr>
                    <m:t>t</m:t>
                  </m:r>
                </m:e>
                <m:sub>
                  <m:r>
                    <w:rPr>
                      <w:rFonts w:ascii="Cambria Math" w:eastAsia="Malgun Gothic" w:hAnsi="Cambria Math"/>
                      <w:highlight w:val="yellow"/>
                      <w:lang w:eastAsia="ko-KR"/>
                    </w:rPr>
                    <m:t>y-k×</m:t>
                  </m:r>
                  <m:sSub>
                    <m:sSubPr>
                      <m:ctrlPr>
                        <w:rPr>
                          <w:rFonts w:ascii="Cambria Math" w:eastAsia="Malgun Gothic" w:hAnsi="Cambria Math"/>
                          <w:i/>
                          <w:highlight w:val="yellow"/>
                          <w:lang w:val="x-none" w:eastAsia="ko-KR"/>
                        </w:rPr>
                      </m:ctrlPr>
                    </m:sSubPr>
                    <m:e>
                      <m:r>
                        <w:rPr>
                          <w:rFonts w:ascii="Cambria Math" w:eastAsia="Malgun Gothic" w:hAnsi="Cambria Math"/>
                          <w:highlight w:val="yellow"/>
                          <w:lang w:eastAsia="ko-KR"/>
                        </w:rPr>
                        <m:t>P</m:t>
                      </m:r>
                    </m:e>
                    <m:sub>
                      <m:r>
                        <m:rPr>
                          <m:sty m:val="p"/>
                        </m:rPr>
                        <w:rPr>
                          <w:rFonts w:ascii="Cambria Math" w:eastAsia="Malgun Gothic" w:hAnsi="Cambria Math"/>
                          <w:highlight w:val="yellow"/>
                          <w:lang w:eastAsia="ko-KR"/>
                        </w:rPr>
                        <m:t>reserve</m:t>
                      </m:r>
                    </m:sub>
                  </m:sSub>
                </m:sub>
                <m:sup>
                  <m:r>
                    <w:rPr>
                      <w:rFonts w:ascii="Cambria Math" w:eastAsia="Malgun Gothic" w:hAnsi="Cambria Math"/>
                      <w:highlight w:val="yellow"/>
                      <w:lang w:eastAsia="ko-KR"/>
                    </w:rPr>
                    <m:t>SL</m:t>
                  </m:r>
                </m:sup>
              </m:sSubSup>
            </m:oMath>
            <w:r w:rsidRPr="003E61A7">
              <w:rPr>
                <w:rFonts w:eastAsia="Malgun Gothic"/>
                <w:highlight w:val="yellow"/>
                <w:lang w:eastAsia="ko-KR"/>
              </w:rPr>
              <w:t>,</w:t>
            </w:r>
            <w:r>
              <w:rPr>
                <w:rFonts w:eastAsia="Malgun Gothic"/>
                <w:lang w:eastAsia="ko-KR"/>
              </w:rPr>
              <w:t xml:space="preserve"> where </w:t>
            </w:r>
            <m:oMath>
              <m:sSubSup>
                <m:sSubSupPr>
                  <m:ctrlPr>
                    <w:rPr>
                      <w:rFonts w:ascii="Cambria Math" w:eastAsia="Malgun Gothic" w:hAnsi="Cambria Math"/>
                      <w:i/>
                      <w:lang w:val="x-none"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is a slot of the selected candidate slots. The UE shall perform the behaviour in the following steps based on PSCCH decoded and RSRP measured in these slots.</w:t>
            </w:r>
          </w:p>
          <w:p w14:paraId="26220093" w14:textId="02ED6091" w:rsidR="0070442B" w:rsidRPr="003102BC" w:rsidRDefault="0070442B" w:rsidP="003102BC">
            <w:pPr>
              <w:jc w:val="center"/>
              <w:rPr>
                <w:rFonts w:eastAsiaTheme="minorEastAsia"/>
                <w:iCs/>
                <w:color w:val="000000" w:themeColor="text1"/>
                <w:lang w:eastAsia="zh-CN"/>
              </w:rPr>
            </w:pPr>
            <w:r>
              <w:rPr>
                <w:rFonts w:eastAsiaTheme="minorEastAsia" w:hint="eastAsia"/>
                <w:iCs/>
                <w:color w:val="000000" w:themeColor="text1"/>
                <w:lang w:eastAsia="zh-CN"/>
              </w:rPr>
              <w:t>=</w:t>
            </w:r>
            <w:r>
              <w:rPr>
                <w:rFonts w:eastAsiaTheme="minorEastAsia"/>
                <w:iCs/>
                <w:color w:val="000000" w:themeColor="text1"/>
                <w:lang w:eastAsia="zh-CN"/>
              </w:rPr>
              <w:t>====omitted=====</w:t>
            </w:r>
          </w:p>
          <w:p w14:paraId="7DFD7D9C" w14:textId="7964ABDC" w:rsidR="00696A91" w:rsidRPr="00454F94" w:rsidRDefault="00696A91" w:rsidP="00BA393D">
            <w:pPr>
              <w:rPr>
                <w:color w:val="000000" w:themeColor="text1"/>
                <w:lang w:eastAsia="en-GB"/>
              </w:rPr>
            </w:pPr>
            <w:r w:rsidRPr="003E61A7">
              <w:rPr>
                <w:rFonts w:eastAsia="Malgun Gothic"/>
                <w:iCs/>
                <w:color w:val="000000" w:themeColor="text1"/>
                <w:highlight w:val="yellow"/>
                <w:lang w:eastAsia="ko-KR"/>
              </w:rPr>
              <w:lastRenderedPageBreak/>
              <w:t xml:space="preserve">The UE monitors </w:t>
            </w:r>
            <w:r w:rsidRPr="003E61A7">
              <w:rPr>
                <w:rFonts w:eastAsia="Malgun Gothic"/>
                <w:i/>
                <w:color w:val="000000" w:themeColor="text1"/>
                <w:highlight w:val="yellow"/>
                <w:lang w:eastAsia="ko-KR"/>
              </w:rPr>
              <w:t>k</w:t>
            </w:r>
            <w:r w:rsidRPr="003E61A7">
              <w:rPr>
                <w:rFonts w:eastAsia="Malgun Gothic"/>
                <w:iCs/>
                <w:color w:val="000000" w:themeColor="text1"/>
                <w:highlight w:val="yellow"/>
                <w:lang w:eastAsia="ko-KR"/>
              </w:rPr>
              <w:t xml:space="preserve"> sensing occasions</w:t>
            </w:r>
            <w:r w:rsidRPr="00063B09">
              <w:rPr>
                <w:rFonts w:eastAsia="Malgun Gothic"/>
                <w:iCs/>
                <w:color w:val="000000" w:themeColor="text1"/>
                <w:lang w:eastAsia="ko-KR"/>
              </w:rPr>
              <w:t xml:space="preserve">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tc>
      </w:tr>
    </w:tbl>
    <w:p w14:paraId="2F18801B" w14:textId="0C4D524A" w:rsidR="00696A91" w:rsidRDefault="0070442B" w:rsidP="003102BC">
      <w:pPr>
        <w:jc w:val="both"/>
        <w:rPr>
          <w:rFonts w:eastAsiaTheme="minorEastAsia"/>
          <w:iCs/>
          <w:lang w:eastAsia="zh-CN"/>
        </w:rPr>
      </w:pPr>
      <w:r>
        <w:rPr>
          <w:rFonts w:eastAsia="宋体"/>
          <w:lang w:eastAsia="zh-CN"/>
        </w:rPr>
        <w:lastRenderedPageBreak/>
        <w:t xml:space="preserve">It can be observed that the definition of </w:t>
      </w:r>
      <w:r w:rsidRPr="003102BC">
        <w:rPr>
          <w:rFonts w:eastAsia="宋体"/>
          <w:i/>
          <w:iCs/>
          <w:lang w:eastAsia="zh-CN"/>
        </w:rPr>
        <w:t xml:space="preserve">k </w:t>
      </w:r>
      <w:r>
        <w:rPr>
          <w:rFonts w:eastAsia="宋体"/>
          <w:lang w:eastAsia="zh-CN"/>
        </w:rPr>
        <w:t>in the two paragraphs are different</w:t>
      </w:r>
      <w:r>
        <w:rPr>
          <w:rFonts w:eastAsia="宋体" w:hint="eastAsia"/>
          <w:lang w:eastAsia="zh-CN"/>
        </w:rPr>
        <w:t>,</w:t>
      </w:r>
      <w:r>
        <w:rPr>
          <w:rFonts w:eastAsia="宋体"/>
          <w:lang w:eastAsia="zh-CN"/>
        </w:rPr>
        <w:t xml:space="preserve"> which is confusing</w:t>
      </w:r>
      <w:r w:rsidR="00477D90">
        <w:rPr>
          <w:rFonts w:eastAsia="宋体"/>
          <w:lang w:eastAsia="zh-CN"/>
        </w:rPr>
        <w:t xml:space="preserve"> and should be clarified.</w:t>
      </w:r>
      <w:r>
        <w:rPr>
          <w:rFonts w:eastAsiaTheme="minorEastAsia"/>
          <w:iCs/>
          <w:lang w:eastAsia="zh-CN"/>
        </w:rPr>
        <w:t xml:space="preserve"> </w:t>
      </w:r>
      <w:r w:rsidR="00477D90">
        <w:rPr>
          <w:rFonts w:eastAsiaTheme="minorEastAsia"/>
          <w:iCs/>
          <w:lang w:eastAsia="zh-CN"/>
        </w:rPr>
        <w:t>T</w:t>
      </w:r>
      <w:r>
        <w:rPr>
          <w:rFonts w:eastAsiaTheme="minorEastAsia"/>
          <w:iCs/>
          <w:lang w:eastAsia="zh-CN"/>
        </w:rPr>
        <w:t>hus,</w:t>
      </w:r>
      <w:r w:rsidR="00696A91" w:rsidRPr="00EA2BA6">
        <w:rPr>
          <w:rFonts w:eastAsiaTheme="minorEastAsia"/>
          <w:iCs/>
          <w:lang w:eastAsia="zh-CN"/>
        </w:rPr>
        <w:t xml:space="preserve"> the following TP is proposed.</w:t>
      </w:r>
    </w:p>
    <w:p w14:paraId="59F74BCC" w14:textId="64E3B725" w:rsidR="00696A91" w:rsidRPr="00EA2BA6" w:rsidRDefault="00696A91" w:rsidP="00696A91">
      <w:pPr>
        <w:pStyle w:val="afff3"/>
        <w:numPr>
          <w:ilvl w:val="0"/>
          <w:numId w:val="74"/>
        </w:numPr>
        <w:spacing w:before="120" w:after="120"/>
        <w:ind w:firstLineChars="0"/>
        <w:rPr>
          <w:szCs w:val="20"/>
        </w:rPr>
      </w:pPr>
      <w:r w:rsidRPr="00572712">
        <w:rPr>
          <w:rFonts w:ascii="Times New Roman" w:hAnsi="Times New Roman"/>
          <w:sz w:val="20"/>
          <w:szCs w:val="20"/>
        </w:rPr>
        <w:t>TP#</w:t>
      </w:r>
      <w:r w:rsidR="000B6EDE">
        <w:rPr>
          <w:rFonts w:ascii="Times New Roman" w:hAnsi="Times New Roman"/>
          <w:sz w:val="20"/>
          <w:szCs w:val="20"/>
        </w:rPr>
        <w:t>4</w:t>
      </w:r>
    </w:p>
    <w:tbl>
      <w:tblPr>
        <w:tblStyle w:val="aff7"/>
        <w:tblW w:w="0" w:type="auto"/>
        <w:tblLook w:val="04A0" w:firstRow="1" w:lastRow="0" w:firstColumn="1" w:lastColumn="0" w:noHBand="0" w:noVBand="1"/>
      </w:tblPr>
      <w:tblGrid>
        <w:gridCol w:w="9060"/>
      </w:tblGrid>
      <w:tr w:rsidR="00696A91" w14:paraId="18CD721F" w14:textId="77777777" w:rsidTr="00BA393D">
        <w:tc>
          <w:tcPr>
            <w:tcW w:w="9060" w:type="dxa"/>
          </w:tcPr>
          <w:p w14:paraId="7F23BB18" w14:textId="77777777" w:rsidR="00696A91" w:rsidRDefault="00696A91" w:rsidP="00BA393D">
            <w:pPr>
              <w:rPr>
                <w:rFonts w:eastAsia="宋体"/>
                <w:lang w:eastAsia="zh-CN"/>
              </w:rPr>
            </w:pPr>
            <w:r w:rsidRPr="00063B09">
              <w:rPr>
                <w:rFonts w:eastAsia="Malgun Gothic"/>
                <w:iCs/>
                <w:color w:val="000000" w:themeColor="text1"/>
                <w:lang w:eastAsia="ko-KR"/>
              </w:rPr>
              <w:t>The UE monitors</w:t>
            </w:r>
            <w:r>
              <w:rPr>
                <w:rFonts w:eastAsia="Malgun Gothic"/>
                <w:iCs/>
                <w:color w:val="000000" w:themeColor="text1"/>
                <w:lang w:eastAsia="ko-KR"/>
              </w:rPr>
              <w:t xml:space="preserve"> </w:t>
            </w:r>
            <w:r w:rsidRPr="001A2630">
              <w:rPr>
                <w:rFonts w:eastAsia="Malgun Gothic"/>
                <w:i/>
                <w:color w:val="FF0000"/>
                <w:lang w:eastAsia="ko-KR"/>
              </w:rPr>
              <w:t>k</w:t>
            </w:r>
            <w:r w:rsidRPr="001A2630">
              <w:rPr>
                <w:rFonts w:eastAsia="Malgun Gothic"/>
                <w:iCs/>
                <w:color w:val="FF0000"/>
                <w:lang w:eastAsia="ko-KR"/>
              </w:rPr>
              <w:t xml:space="preserve">’ </w:t>
            </w:r>
            <w:r w:rsidRPr="001A2630">
              <w:rPr>
                <w:rFonts w:eastAsia="Malgun Gothic"/>
                <w:i/>
                <w:strike/>
                <w:color w:val="FF0000"/>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0</m:t>
                  </m:r>
                </m:sub>
              </m:sSub>
            </m:oMath>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sidRPr="001A2630">
              <w:rPr>
                <w:rFonts w:eastAsiaTheme="minorEastAsia" w:hint="eastAsia"/>
                <w:color w:val="FF0000"/>
                <w:lang w:eastAsia="zh-CN"/>
              </w:rPr>
              <w:t>a</w:t>
            </w:r>
            <w:proofErr w:type="spellStart"/>
            <w:r w:rsidRPr="001A2630">
              <w:rPr>
                <w:rFonts w:eastAsiaTheme="minorEastAsia"/>
                <w:color w:val="FF0000"/>
                <w:lang w:eastAsia="zh-CN"/>
              </w:rPr>
              <w:t>nd</w:t>
            </w:r>
            <w:proofErr w:type="spellEnd"/>
            <w:r w:rsidRPr="001A2630">
              <w:rPr>
                <w:rFonts w:eastAsiaTheme="minorEastAsia"/>
                <w:color w:val="FF0000"/>
                <w:lang w:eastAsia="zh-CN"/>
              </w:rPr>
              <w:t xml:space="preserve"> </w:t>
            </w:r>
            <w:r w:rsidRPr="001A2630">
              <w:rPr>
                <w:rFonts w:eastAsia="Malgun Gothic"/>
                <w:i/>
                <w:color w:val="FF0000"/>
                <w:lang w:eastAsia="ko-KR"/>
              </w:rPr>
              <w:t>k</w:t>
            </w:r>
            <w:r w:rsidRPr="001A2630">
              <w:rPr>
                <w:rFonts w:eastAsia="Malgun Gothic"/>
                <w:iCs/>
                <w:color w:val="FF0000"/>
                <w:lang w:eastAsia="ko-KR"/>
              </w:rPr>
              <w:t>’</w:t>
            </w:r>
            <w:r>
              <w:rPr>
                <w:rFonts w:eastAsia="Malgun Gothic"/>
                <w:iCs/>
                <w:color w:val="FF0000"/>
                <w:lang w:eastAsia="ko-KR"/>
              </w:rPr>
              <w:t>=1</w:t>
            </w:r>
            <w:r>
              <w:rPr>
                <w:rFonts w:eastAsiaTheme="minorEastAsia"/>
                <w:color w:val="000000" w:themeColor="text1"/>
                <w:lang w:eastAsia="zh-CN"/>
              </w:rPr>
              <w:t xml:space="preserve"> </w:t>
            </w:r>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w:t>
            </w:r>
            <w:r w:rsidRPr="002641FE">
              <w:rPr>
                <w:color w:val="FF0000"/>
              </w:rPr>
              <w:t xml:space="preserve">and </w:t>
            </w:r>
            <w:r w:rsidRPr="002641FE">
              <w:rPr>
                <w:rFonts w:eastAsia="Malgun Gothic"/>
                <w:i/>
                <w:color w:val="FF0000"/>
                <w:lang w:eastAsia="ko-KR"/>
              </w:rPr>
              <w:t>k</w:t>
            </w:r>
            <w:r w:rsidRPr="001A2630">
              <w:rPr>
                <w:rFonts w:eastAsia="Malgun Gothic"/>
                <w:iCs/>
                <w:color w:val="FF0000"/>
                <w:lang w:eastAsia="ko-KR"/>
              </w:rPr>
              <w:t>’</w:t>
            </w:r>
            <w:r>
              <w:rPr>
                <w:rFonts w:eastAsia="Malgun Gothic"/>
                <w:iCs/>
                <w:color w:val="FF0000"/>
                <w:lang w:eastAsia="ko-KR"/>
              </w:rPr>
              <w:t>=2</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tc>
      </w:tr>
    </w:tbl>
    <w:p w14:paraId="1C9FC00B" w14:textId="0F3BBBB0" w:rsidR="00696A91" w:rsidRPr="000C087D" w:rsidRDefault="001F60FF" w:rsidP="000B6EDE">
      <w:pPr>
        <w:pStyle w:val="ab"/>
        <w:rPr>
          <w:rFonts w:eastAsia="宋体"/>
          <w:lang w:eastAsia="zh-CN"/>
        </w:rPr>
      </w:pPr>
      <w:bookmarkStart w:id="13" w:name="_Ref95740982"/>
      <w:r w:rsidRPr="0011724A">
        <w:rPr>
          <w:b/>
          <w:bCs/>
          <w:i/>
          <w:iCs/>
        </w:rPr>
        <w:t xml:space="preserve">Proposal </w:t>
      </w:r>
      <w:r w:rsidRPr="0011724A">
        <w:rPr>
          <w:b/>
          <w:bCs/>
          <w:i/>
          <w:iCs/>
        </w:rPr>
        <w:fldChar w:fldCharType="begin"/>
      </w:r>
      <w:r w:rsidRPr="0011724A">
        <w:rPr>
          <w:b/>
          <w:bCs/>
          <w:i/>
          <w:iCs/>
        </w:rPr>
        <w:instrText xml:space="preserve"> SEQ Proposal \* ARABIC </w:instrText>
      </w:r>
      <w:r w:rsidRPr="0011724A">
        <w:rPr>
          <w:b/>
          <w:bCs/>
          <w:i/>
          <w:iCs/>
        </w:rPr>
        <w:fldChar w:fldCharType="separate"/>
      </w:r>
      <w:r w:rsidR="00AF5A46">
        <w:rPr>
          <w:b/>
          <w:bCs/>
          <w:i/>
          <w:iCs/>
          <w:noProof/>
        </w:rPr>
        <w:t>5</w:t>
      </w:r>
      <w:r w:rsidRPr="0011724A">
        <w:rPr>
          <w:b/>
          <w:bCs/>
          <w:i/>
          <w:iCs/>
        </w:rPr>
        <w:fldChar w:fldCharType="end"/>
      </w:r>
      <w:r>
        <w:rPr>
          <w:rFonts w:ascii="宋体" w:eastAsia="宋体" w:hAnsi="宋体" w:cs="宋体" w:hint="eastAsia"/>
          <w:b/>
          <w:bCs/>
          <w:i/>
          <w:iCs/>
          <w:lang w:eastAsia="zh-CN"/>
        </w:rPr>
        <w:t>：</w:t>
      </w:r>
      <w:r>
        <w:rPr>
          <w:rFonts w:eastAsiaTheme="minorEastAsia"/>
          <w:b/>
          <w:bCs/>
          <w:i/>
          <w:iCs/>
          <w:lang w:eastAsia="zh-CN"/>
        </w:rPr>
        <w:t xml:space="preserve">Adopt the above </w:t>
      </w:r>
      <w:r w:rsidRPr="007D0DEF">
        <w:rPr>
          <w:rFonts w:eastAsiaTheme="minorEastAsia"/>
          <w:b/>
          <w:bCs/>
          <w:i/>
          <w:iCs/>
          <w:lang w:eastAsia="zh-CN"/>
        </w:rPr>
        <w:t>TP#</w:t>
      </w:r>
      <w:r w:rsidR="000B6EDE">
        <w:rPr>
          <w:rFonts w:eastAsiaTheme="minorEastAsia"/>
          <w:b/>
          <w:bCs/>
          <w:i/>
          <w:iCs/>
          <w:lang w:eastAsia="zh-CN"/>
        </w:rPr>
        <w:t>4</w:t>
      </w:r>
      <w:r>
        <w:rPr>
          <w:rFonts w:eastAsiaTheme="minorEastAsia"/>
          <w:b/>
          <w:bCs/>
          <w:i/>
          <w:iCs/>
          <w:lang w:eastAsia="zh-CN"/>
        </w:rPr>
        <w:t>.</w:t>
      </w:r>
      <w:bookmarkEnd w:id="13"/>
    </w:p>
    <w:p w14:paraId="1EE0AD52" w14:textId="77777777" w:rsidR="00696A91" w:rsidRPr="003E61A7" w:rsidRDefault="00696A91" w:rsidP="003E61A7">
      <w:pPr>
        <w:rPr>
          <w:rFonts w:eastAsia="宋体"/>
          <w:lang w:eastAsia="zh-CN"/>
        </w:rPr>
      </w:pP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 xml:space="preserve">pact of </w:t>
      </w:r>
      <w:proofErr w:type="spellStart"/>
      <w:r>
        <w:rPr>
          <w:rFonts w:ascii="Arial" w:eastAsia="宋体" w:hAnsi="Arial" w:cs="Arial"/>
          <w:bCs/>
          <w:sz w:val="36"/>
          <w:szCs w:val="20"/>
          <w:lang w:eastAsia="zh-CN"/>
        </w:rPr>
        <w:t>sidelink</w:t>
      </w:r>
      <w:proofErr w:type="spellEnd"/>
      <w:r>
        <w:rPr>
          <w:rFonts w:ascii="Arial" w:eastAsia="宋体" w:hAnsi="Arial" w:cs="Arial"/>
          <w:bCs/>
          <w:sz w:val="36"/>
          <w:szCs w:val="20"/>
          <w:lang w:eastAsia="zh-CN"/>
        </w:rPr>
        <w:t xml:space="preserve"> DRX</w:t>
      </w:r>
    </w:p>
    <w:p w14:paraId="47EABBD1" w14:textId="6E30BABD" w:rsidR="0008486B" w:rsidRPr="00F676E1" w:rsidRDefault="00465614" w:rsidP="00F676E1">
      <w:pPr>
        <w:pStyle w:val="a1"/>
        <w:spacing w:before="120"/>
        <w:rPr>
          <w:rFonts w:eastAsiaTheme="minorEastAsia"/>
          <w:lang w:eastAsia="zh-CN"/>
        </w:rPr>
      </w:pPr>
      <w:r>
        <w:rPr>
          <w:rFonts w:eastAsiaTheme="minorEastAsia"/>
          <w:lang w:eastAsia="zh-CN"/>
        </w:rPr>
        <w:t>In this section</w:t>
      </w:r>
      <w:r w:rsidR="00C624EE" w:rsidRPr="00F676E1">
        <w:rPr>
          <w:rFonts w:eastAsiaTheme="minorEastAsia"/>
          <w:lang w:eastAsia="zh-CN"/>
        </w:rPr>
        <w:t xml:space="preserve">, we discuss the </w:t>
      </w:r>
      <w:r>
        <w:rPr>
          <w:rFonts w:eastAsiaTheme="minorEastAsia"/>
          <w:lang w:eastAsia="zh-CN"/>
        </w:rPr>
        <w:t xml:space="preserve">remaining </w:t>
      </w:r>
      <w:r w:rsidR="00C624EE" w:rsidRPr="00F676E1">
        <w:rPr>
          <w:rFonts w:eastAsiaTheme="minorEastAsia"/>
          <w:lang w:eastAsia="zh-CN"/>
        </w:rPr>
        <w:t xml:space="preserve">issues related to </w:t>
      </w:r>
      <w:proofErr w:type="spellStart"/>
      <w:r w:rsidR="00C624EE" w:rsidRPr="00F676E1">
        <w:rPr>
          <w:rFonts w:eastAsiaTheme="minorEastAsia"/>
          <w:lang w:eastAsia="zh-CN"/>
        </w:rPr>
        <w:t>sidelink</w:t>
      </w:r>
      <w:proofErr w:type="spellEnd"/>
      <w:r w:rsidR="00C624EE" w:rsidRPr="00F676E1">
        <w:rPr>
          <w:rFonts w:eastAsiaTheme="minorEastAsia"/>
          <w:lang w:eastAsia="zh-CN"/>
        </w:rPr>
        <w:t xml:space="preserve"> DRX.</w:t>
      </w:r>
      <w:r w:rsidR="004D6349" w:rsidRPr="00F676E1">
        <w:rPr>
          <w:rFonts w:eastAsiaTheme="minorEastAsia"/>
          <w:lang w:eastAsia="zh-CN"/>
        </w:rPr>
        <w:t xml:space="preserve"> </w:t>
      </w:r>
    </w:p>
    <w:p w14:paraId="3BCB4635" w14:textId="152E6A8E" w:rsidR="007D7507" w:rsidRPr="00430E25" w:rsidRDefault="009922C8" w:rsidP="00DD33E9">
      <w:pPr>
        <w:pStyle w:val="20"/>
        <w:numPr>
          <w:ilvl w:val="1"/>
          <w:numId w:val="31"/>
        </w:numPr>
        <w:tabs>
          <w:tab w:val="clear" w:pos="243"/>
          <w:tab w:val="num" w:pos="567"/>
        </w:tabs>
        <w:ind w:left="567"/>
      </w:pPr>
      <w:r w:rsidRPr="00430E25">
        <w:t xml:space="preserve">Impact of SL DRX on </w:t>
      </w:r>
      <w:r w:rsidR="007D7507" w:rsidRPr="00430E25">
        <w:t>sensing</w:t>
      </w:r>
    </w:p>
    <w:tbl>
      <w:tblPr>
        <w:tblStyle w:val="aff7"/>
        <w:tblW w:w="0" w:type="auto"/>
        <w:tblLook w:val="04A0" w:firstRow="1" w:lastRow="0" w:firstColumn="1" w:lastColumn="0" w:noHBand="0" w:noVBand="1"/>
      </w:tblPr>
      <w:tblGrid>
        <w:gridCol w:w="9060"/>
      </w:tblGrid>
      <w:tr w:rsidR="007D7507" w:rsidRPr="007D7507" w14:paraId="0C4D8CA5" w14:textId="77777777" w:rsidTr="00873A4D">
        <w:tc>
          <w:tcPr>
            <w:tcW w:w="9060" w:type="dxa"/>
          </w:tcPr>
          <w:p w14:paraId="00512158" w14:textId="77777777" w:rsidR="007D7507" w:rsidRPr="007D7507" w:rsidRDefault="007D7507" w:rsidP="00873A4D">
            <w:pPr>
              <w:rPr>
                <w:szCs w:val="20"/>
              </w:rPr>
            </w:pPr>
            <w:r w:rsidRPr="007D7507">
              <w:rPr>
                <w:szCs w:val="20"/>
              </w:rPr>
              <w:t>Agreement</w:t>
            </w:r>
          </w:p>
          <w:p w14:paraId="4378E863" w14:textId="77777777" w:rsidR="007D7507" w:rsidRPr="007D7507" w:rsidRDefault="007D7507" w:rsidP="00873A4D">
            <w:pPr>
              <w:rPr>
                <w:rFonts w:eastAsia="宋体"/>
                <w:szCs w:val="20"/>
              </w:rPr>
            </w:pPr>
            <w:r w:rsidRPr="007D7507">
              <w:rPr>
                <w:rFonts w:eastAsia="宋体"/>
                <w:szCs w:val="20"/>
              </w:rPr>
              <w:t xml:space="preserve">Whether UE performs SL reception of PSCCH and RSRP measurement for partial sensing on slots in SL DRX inactive time is enabled/disabled by (pre-)configuration </w:t>
            </w:r>
            <w:r w:rsidRPr="007D7507">
              <w:rPr>
                <w:rStyle w:val="apple-converted-space"/>
                <w:rFonts w:eastAsia="宋体"/>
                <w:szCs w:val="20"/>
              </w:rPr>
              <w:t xml:space="preserve">per resource pool </w:t>
            </w:r>
            <w:r w:rsidRPr="007D7507">
              <w:rPr>
                <w:rFonts w:eastAsia="宋体"/>
                <w:szCs w:val="20"/>
              </w:rPr>
              <w:t>when partial sensing is configured in the UE by a higher layer.</w:t>
            </w:r>
          </w:p>
          <w:p w14:paraId="1077F962"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When it is enabled,</w:t>
            </w:r>
          </w:p>
          <w:p w14:paraId="65A6D72D" w14:textId="77777777" w:rsidR="007D7507" w:rsidRPr="007D7507" w:rsidRDefault="007D7507" w:rsidP="007D7507">
            <w:pPr>
              <w:pStyle w:val="afff3"/>
              <w:widowControl/>
              <w:numPr>
                <w:ilvl w:val="1"/>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When UE performs periodic-based partial sensing for a given </w:t>
            </w:r>
            <w:r w:rsidRPr="007D7507">
              <w:rPr>
                <w:rFonts w:ascii="Times New Roman" w:eastAsia="Times New Roman" w:hAnsi="Times New Roman"/>
                <w:i/>
                <w:sz w:val="20"/>
                <w:szCs w:val="20"/>
              </w:rPr>
              <w:t>P</w:t>
            </w:r>
            <w:r w:rsidRPr="007D7507">
              <w:rPr>
                <w:rFonts w:ascii="Times New Roman" w:eastAsia="Times New Roman" w:hAnsi="Times New Roman"/>
                <w:i/>
                <w:sz w:val="20"/>
                <w:szCs w:val="20"/>
                <w:vertAlign w:val="subscript"/>
              </w:rPr>
              <w:t>reserve</w:t>
            </w:r>
            <w:r w:rsidRPr="007D7507">
              <w:rPr>
                <w:rFonts w:ascii="Times New Roman" w:eastAsia="Times New Roman" w:hAnsi="Times New Roman"/>
                <w:sz w:val="20"/>
                <w:szCs w:val="20"/>
              </w:rPr>
              <w:t>, UE monitors only the default periodic sensing occasion.</w:t>
            </w:r>
          </w:p>
          <w:p w14:paraId="4C99CA7D" w14:textId="77777777" w:rsidR="007D7507" w:rsidRPr="007D7507" w:rsidRDefault="007D7507" w:rsidP="007D7507">
            <w:pPr>
              <w:pStyle w:val="afff3"/>
              <w:widowControl/>
              <w:numPr>
                <w:ilvl w:val="1"/>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When UE performs contiguous partial sensing, UE monitors a minimum of </w:t>
            </w:r>
            <w:r w:rsidRPr="007D7507">
              <w:rPr>
                <w:rFonts w:ascii="Times New Roman" w:eastAsia="Times New Roman" w:hAnsi="Times New Roman"/>
                <w:i/>
                <w:sz w:val="20"/>
                <w:szCs w:val="20"/>
              </w:rPr>
              <w:t>M</w:t>
            </w:r>
            <w:r w:rsidRPr="007D7507">
              <w:rPr>
                <w:rStyle w:val="apple-converted-space"/>
                <w:rFonts w:ascii="Times New Roman" w:eastAsia="Times New Roman" w:hAnsi="Times New Roman"/>
                <w:sz w:val="20"/>
                <w:szCs w:val="20"/>
              </w:rPr>
              <w:t xml:space="preserve"> </w:t>
            </w:r>
            <w:r w:rsidRPr="007D7507">
              <w:rPr>
                <w:rFonts w:ascii="Times New Roman" w:eastAsia="Times New Roman" w:hAnsi="Times New Roman"/>
                <w:sz w:val="20"/>
                <w:szCs w:val="20"/>
              </w:rPr>
              <w:t>slots for CPS.</w:t>
            </w:r>
          </w:p>
          <w:p w14:paraId="42FA01E4"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Note, when it is disabled, the UE is not required to perform SL reception of PSCCH and RSRP measurement in SL DRX inactive time.</w:t>
            </w:r>
          </w:p>
          <w:p w14:paraId="0C275190"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ascii="Times New Roman" w:eastAsia="Times New Roman" w:hAnsi="Times New Roman"/>
                <w:sz w:val="20"/>
                <w:szCs w:val="20"/>
              </w:rPr>
            </w:pPr>
            <w:r w:rsidRPr="007D7507">
              <w:rPr>
                <w:rFonts w:ascii="Times New Roman" w:eastAsia="Times New Roman" w:hAnsi="Times New Roman"/>
                <w:sz w:val="20"/>
                <w:szCs w:val="20"/>
              </w:rPr>
              <w:t xml:space="preserve">Note: no further optimization on the resource (re)selection procedure </w:t>
            </w:r>
            <w:proofErr w:type="gramStart"/>
            <w:r w:rsidRPr="007D7507">
              <w:rPr>
                <w:rFonts w:ascii="Times New Roman" w:eastAsia="Times New Roman" w:hAnsi="Times New Roman"/>
                <w:sz w:val="20"/>
                <w:szCs w:val="20"/>
              </w:rPr>
              <w:t>with regard to</w:t>
            </w:r>
            <w:proofErr w:type="gramEnd"/>
            <w:r w:rsidRPr="007D7507">
              <w:rPr>
                <w:rFonts w:ascii="Times New Roman" w:eastAsia="Times New Roman" w:hAnsi="Times New Roman"/>
                <w:sz w:val="20"/>
                <w:szCs w:val="20"/>
              </w:rPr>
              <w:t xml:space="preserve"> SL DRX operation is specified in Rel.17.</w:t>
            </w:r>
          </w:p>
          <w:p w14:paraId="5B70AA99" w14:textId="77777777" w:rsidR="007D7507" w:rsidRPr="007D7507" w:rsidRDefault="007D7507" w:rsidP="007D7507">
            <w:pPr>
              <w:pStyle w:val="afff3"/>
              <w:widowControl/>
              <w:numPr>
                <w:ilvl w:val="0"/>
                <w:numId w:val="106"/>
              </w:numPr>
              <w:overflowPunct w:val="0"/>
              <w:autoSpaceDE w:val="0"/>
              <w:autoSpaceDN w:val="0"/>
              <w:adjustRightInd w:val="0"/>
              <w:spacing w:after="180"/>
              <w:ind w:firstLineChars="0"/>
              <w:contextualSpacing/>
              <w:jc w:val="left"/>
              <w:textAlignment w:val="baseline"/>
              <w:rPr>
                <w:rFonts w:eastAsia="Times New Roman"/>
              </w:rPr>
            </w:pPr>
            <w:r w:rsidRPr="007D7507">
              <w:rPr>
                <w:rFonts w:ascii="Times New Roman" w:eastAsia="Times New Roman" w:hAnsi="Times New Roman"/>
                <w:sz w:val="20"/>
                <w:szCs w:val="20"/>
              </w:rPr>
              <w:t>FFS the case when full sensing is configured in the UE by a higher layer</w:t>
            </w:r>
          </w:p>
        </w:tc>
      </w:tr>
    </w:tbl>
    <w:p w14:paraId="6691F7F8" w14:textId="4A6C7B17" w:rsidR="007D7507" w:rsidRPr="007D7507" w:rsidRDefault="007D7507" w:rsidP="007D7507">
      <w:pPr>
        <w:pStyle w:val="a1"/>
        <w:rPr>
          <w:rFonts w:eastAsiaTheme="minorEastAsia"/>
          <w:lang w:eastAsia="zh-CN"/>
        </w:rPr>
      </w:pPr>
      <w:r w:rsidRPr="007D7507">
        <w:rPr>
          <w:rFonts w:eastAsiaTheme="minorEastAsia"/>
          <w:lang w:eastAsia="zh-CN"/>
        </w:rPr>
        <w:t xml:space="preserve">It the last meeting, </w:t>
      </w:r>
      <w:r w:rsidRPr="007D7507">
        <w:rPr>
          <w:rFonts w:eastAsiaTheme="minorEastAsia" w:hint="eastAsia"/>
          <w:lang w:eastAsia="zh-CN"/>
        </w:rPr>
        <w:t>it</w:t>
      </w:r>
      <w:r w:rsidRPr="007D7507">
        <w:rPr>
          <w:rFonts w:eastAsiaTheme="minorEastAsia"/>
          <w:lang w:eastAsia="zh-CN"/>
        </w:rPr>
        <w:t xml:space="preserve"> </w:t>
      </w:r>
      <w:r w:rsidRPr="007D7507">
        <w:rPr>
          <w:rFonts w:eastAsiaTheme="minorEastAsia" w:hint="eastAsia"/>
          <w:lang w:eastAsia="zh-CN"/>
        </w:rPr>
        <w:t>was</w:t>
      </w:r>
      <w:r w:rsidRPr="007D7507">
        <w:rPr>
          <w:rFonts w:eastAsiaTheme="minorEastAsia"/>
          <w:lang w:eastAsia="zh-CN"/>
        </w:rPr>
        <w:t xml:space="preserve"> discussed if full sensing should be restricted </w:t>
      </w:r>
      <w:r w:rsidR="00052CAA">
        <w:rPr>
          <w:rFonts w:eastAsiaTheme="minorEastAsia" w:hint="eastAsia"/>
          <w:lang w:eastAsia="zh-CN"/>
        </w:rPr>
        <w:t>by</w:t>
      </w:r>
      <w:r w:rsidRPr="007D7507">
        <w:rPr>
          <w:rFonts w:eastAsiaTheme="minorEastAsia"/>
          <w:lang w:eastAsia="zh-CN"/>
        </w:rPr>
        <w:t xml:space="preserve"> SL DRX. As power saving is not the main consideration for a UE using full sensing, there is no motivation for the full sensing UE to enable SL DRX. Thus, </w:t>
      </w:r>
      <w:r w:rsidR="00C34029">
        <w:rPr>
          <w:rFonts w:eastAsiaTheme="minorEastAsia"/>
          <w:lang w:eastAsia="zh-CN"/>
        </w:rPr>
        <w:t>it</w:t>
      </w:r>
      <w:r w:rsidR="00C34029" w:rsidRPr="007D7507">
        <w:rPr>
          <w:rFonts w:eastAsiaTheme="minorEastAsia"/>
          <w:lang w:eastAsia="zh-CN"/>
        </w:rPr>
        <w:t xml:space="preserve"> </w:t>
      </w:r>
      <w:r w:rsidR="005148F0">
        <w:rPr>
          <w:rFonts w:eastAsiaTheme="minorEastAsia"/>
          <w:lang w:eastAsia="zh-CN"/>
        </w:rPr>
        <w:t xml:space="preserve">seems </w:t>
      </w:r>
      <w:r w:rsidRPr="007D7507">
        <w:rPr>
          <w:rFonts w:eastAsiaTheme="minorEastAsia"/>
          <w:lang w:eastAsia="zh-CN"/>
        </w:rPr>
        <w:t>no</w:t>
      </w:r>
      <w:r w:rsidR="005148F0">
        <w:rPr>
          <w:rFonts w:eastAsiaTheme="minorEastAsia"/>
          <w:lang w:eastAsia="zh-CN"/>
        </w:rPr>
        <w:t>t necessary</w:t>
      </w:r>
      <w:r w:rsidRPr="007D7507">
        <w:rPr>
          <w:rFonts w:eastAsiaTheme="minorEastAsia"/>
          <w:lang w:eastAsia="zh-CN"/>
        </w:rPr>
        <w:t xml:space="preserve"> to consider</w:t>
      </w:r>
      <w:r w:rsidR="005F4F77">
        <w:rPr>
          <w:rFonts w:eastAsiaTheme="minorEastAsia"/>
          <w:lang w:eastAsia="zh-CN"/>
        </w:rPr>
        <w:t xml:space="preserve"> or enhance</w:t>
      </w:r>
      <w:r w:rsidRPr="007D7507">
        <w:rPr>
          <w:rFonts w:eastAsiaTheme="minorEastAsia"/>
          <w:lang w:eastAsia="zh-CN"/>
        </w:rPr>
        <w:t xml:space="preserve"> the combination of </w:t>
      </w:r>
      <w:r w:rsidR="005F4F77">
        <w:rPr>
          <w:rFonts w:eastAsiaTheme="minorEastAsia"/>
          <w:lang w:eastAsia="zh-CN"/>
        </w:rPr>
        <w:t>{</w:t>
      </w:r>
      <w:r w:rsidRPr="007D7507">
        <w:rPr>
          <w:rFonts w:eastAsiaTheme="minorEastAsia"/>
          <w:lang w:eastAsia="zh-CN"/>
        </w:rPr>
        <w:t>full sensing</w:t>
      </w:r>
      <w:r w:rsidR="005F4F77">
        <w:rPr>
          <w:rFonts w:eastAsiaTheme="minorEastAsia"/>
          <w:lang w:eastAsia="zh-CN"/>
        </w:rPr>
        <w:t xml:space="preserve"> </w:t>
      </w:r>
      <w:r w:rsidRPr="007D7507">
        <w:rPr>
          <w:rFonts w:eastAsiaTheme="minorEastAsia"/>
          <w:lang w:eastAsia="zh-CN"/>
        </w:rPr>
        <w:t>+</w:t>
      </w:r>
      <w:r w:rsidR="005F4F77">
        <w:rPr>
          <w:rFonts w:eastAsiaTheme="minorEastAsia"/>
          <w:lang w:eastAsia="zh-CN"/>
        </w:rPr>
        <w:t xml:space="preserve"> </w:t>
      </w:r>
      <w:r w:rsidRPr="007D7507">
        <w:rPr>
          <w:rFonts w:eastAsiaTheme="minorEastAsia"/>
          <w:lang w:eastAsia="zh-CN"/>
        </w:rPr>
        <w:t>SL DRX</w:t>
      </w:r>
      <w:r w:rsidR="005F4F77">
        <w:rPr>
          <w:rFonts w:eastAsiaTheme="minorEastAsia"/>
          <w:lang w:eastAsia="zh-CN"/>
        </w:rPr>
        <w:t>}</w:t>
      </w:r>
      <w:r w:rsidRPr="007D7507">
        <w:rPr>
          <w:rFonts w:eastAsiaTheme="minorEastAsia"/>
          <w:lang w:eastAsia="zh-CN"/>
        </w:rPr>
        <w:t>.</w:t>
      </w:r>
      <w:r w:rsidRPr="007D7507">
        <w:rPr>
          <w:rFonts w:eastAsiaTheme="minorEastAsia" w:hint="eastAsia"/>
          <w:lang w:eastAsia="zh-CN"/>
        </w:rPr>
        <w:t xml:space="preserve"> </w:t>
      </w:r>
      <w:r w:rsidRPr="007D7507">
        <w:rPr>
          <w:rFonts w:eastAsiaTheme="minorEastAsia"/>
          <w:lang w:eastAsia="zh-CN"/>
        </w:rPr>
        <w:t xml:space="preserve">However, </w:t>
      </w:r>
      <w:r w:rsidR="00052CAA" w:rsidRPr="007D7507">
        <w:rPr>
          <w:rFonts w:eastAsiaTheme="minorEastAsia"/>
          <w:lang w:eastAsia="zh-CN"/>
        </w:rPr>
        <w:t>since</w:t>
      </w:r>
      <w:r w:rsidRPr="007D7507">
        <w:rPr>
          <w:rFonts w:eastAsiaTheme="minorEastAsia"/>
          <w:lang w:eastAsia="zh-CN"/>
        </w:rPr>
        <w:t xml:space="preserve"> resource allocation scheme is per TX pool provided</w:t>
      </w:r>
      <w:r w:rsidR="005148F0">
        <w:rPr>
          <w:rFonts w:eastAsiaTheme="minorEastAsia"/>
          <w:lang w:eastAsia="zh-CN"/>
        </w:rPr>
        <w:t>,</w:t>
      </w:r>
      <w:r w:rsidRPr="007D7507">
        <w:rPr>
          <w:rFonts w:eastAsiaTheme="minorEastAsia"/>
          <w:lang w:eastAsia="zh-CN"/>
        </w:rPr>
        <w:t xml:space="preserve"> while DRX is per Qo</w:t>
      </w:r>
      <w:r w:rsidR="005D0A50">
        <w:rPr>
          <w:rFonts w:eastAsiaTheme="minorEastAsia"/>
          <w:lang w:eastAsia="zh-CN"/>
        </w:rPr>
        <w:t>S</w:t>
      </w:r>
      <w:r w:rsidRPr="007D7507">
        <w:rPr>
          <w:rFonts w:eastAsiaTheme="minorEastAsia"/>
          <w:lang w:eastAsia="zh-CN"/>
        </w:rPr>
        <w:t xml:space="preserve"> profile maintained, configuration-wise, this combination is allowed. To avoid this combination, one possible way is to restrict the UE behavior that if UE is </w:t>
      </w:r>
      <w:r w:rsidR="00052CAA" w:rsidRPr="007D7507">
        <w:rPr>
          <w:rFonts w:eastAsiaTheme="minorEastAsia"/>
          <w:lang w:eastAsia="zh-CN"/>
        </w:rPr>
        <w:t>performing</w:t>
      </w:r>
      <w:r w:rsidRPr="007D7507">
        <w:rPr>
          <w:rFonts w:eastAsiaTheme="minorEastAsia"/>
          <w:lang w:eastAsia="zh-CN"/>
        </w:rPr>
        <w:t xml:space="preserve"> SL DRX in a pool, it should not use full sensing </w:t>
      </w:r>
      <w:r w:rsidRPr="007D7507">
        <w:rPr>
          <w:rFonts w:eastAsiaTheme="minorEastAsia" w:hint="eastAsia"/>
          <w:lang w:eastAsia="zh-CN"/>
        </w:rPr>
        <w:t>for</w:t>
      </w:r>
      <w:r w:rsidRPr="007D7507">
        <w:rPr>
          <w:rFonts w:eastAsiaTheme="minorEastAsia"/>
          <w:lang w:eastAsia="zh-CN"/>
        </w:rPr>
        <w:t xml:space="preserve"> </w:t>
      </w:r>
      <w:r w:rsidRPr="007D7507">
        <w:rPr>
          <w:rFonts w:eastAsiaTheme="minorEastAsia" w:hint="eastAsia"/>
          <w:lang w:eastAsia="zh-CN"/>
        </w:rPr>
        <w:t>transmission</w:t>
      </w:r>
      <w:r w:rsidRPr="007D7507">
        <w:rPr>
          <w:rFonts w:eastAsiaTheme="minorEastAsia"/>
          <w:lang w:eastAsia="zh-CN"/>
        </w:rPr>
        <w:t xml:space="preserve"> in the </w:t>
      </w:r>
      <w:r w:rsidR="005148F0">
        <w:rPr>
          <w:rFonts w:eastAsiaTheme="minorEastAsia"/>
          <w:lang w:eastAsia="zh-CN"/>
        </w:rPr>
        <w:t>link</w:t>
      </w:r>
      <w:r w:rsidRPr="007D7507">
        <w:rPr>
          <w:rFonts w:eastAsiaTheme="minorEastAsia"/>
          <w:lang w:eastAsia="zh-CN"/>
        </w:rPr>
        <w:t xml:space="preserve">. </w:t>
      </w:r>
    </w:p>
    <w:p w14:paraId="08E2C36F" w14:textId="3EBB101A" w:rsidR="007D7507" w:rsidRPr="007D7507" w:rsidRDefault="007D7507" w:rsidP="007D7507">
      <w:pPr>
        <w:pStyle w:val="a1"/>
        <w:spacing w:before="120"/>
        <w:rPr>
          <w:rFonts w:eastAsiaTheme="minorEastAsia"/>
          <w:b/>
          <w:bCs/>
          <w:i/>
          <w:lang w:eastAsia="zh-CN"/>
        </w:rPr>
      </w:pPr>
      <w:bookmarkStart w:id="14" w:name="_Ref95741044"/>
      <w:r w:rsidRPr="007D7507">
        <w:rPr>
          <w:rFonts w:eastAsiaTheme="minorEastAsia" w:hint="eastAsia"/>
          <w:b/>
          <w:bCs/>
          <w:i/>
          <w:lang w:eastAsia="zh-CN"/>
        </w:rPr>
        <w:t>P</w:t>
      </w:r>
      <w:r w:rsidRPr="007D7507">
        <w:rPr>
          <w:rFonts w:eastAsiaTheme="minorEastAsia"/>
          <w:b/>
          <w:bCs/>
          <w:i/>
          <w:lang w:eastAsia="zh-CN"/>
        </w:rPr>
        <w:t xml:space="preserve">roposal </w:t>
      </w:r>
      <w:r w:rsidRPr="007D7507">
        <w:rPr>
          <w:rFonts w:eastAsiaTheme="minorEastAsia"/>
          <w:b/>
          <w:bCs/>
          <w:i/>
          <w:lang w:eastAsia="zh-CN"/>
        </w:rPr>
        <w:fldChar w:fldCharType="begin"/>
      </w:r>
      <w:r w:rsidRPr="007D7507">
        <w:rPr>
          <w:rFonts w:eastAsiaTheme="minorEastAsia"/>
          <w:b/>
          <w:bCs/>
          <w:i/>
          <w:lang w:eastAsia="zh-CN"/>
        </w:rPr>
        <w:instrText xml:space="preserve"> SEQ Proposal \* ARABIC </w:instrText>
      </w:r>
      <w:r w:rsidRPr="007D7507">
        <w:rPr>
          <w:rFonts w:eastAsiaTheme="minorEastAsia"/>
          <w:b/>
          <w:bCs/>
          <w:i/>
          <w:lang w:eastAsia="zh-CN"/>
        </w:rPr>
        <w:fldChar w:fldCharType="separate"/>
      </w:r>
      <w:r w:rsidR="00F0276E">
        <w:rPr>
          <w:rFonts w:eastAsiaTheme="minorEastAsia"/>
          <w:b/>
          <w:bCs/>
          <w:i/>
          <w:noProof/>
          <w:lang w:eastAsia="zh-CN"/>
        </w:rPr>
        <w:t>6</w:t>
      </w:r>
      <w:r w:rsidRPr="007D7507">
        <w:rPr>
          <w:rFonts w:eastAsiaTheme="minorEastAsia"/>
          <w:b/>
          <w:bCs/>
          <w:i/>
          <w:lang w:eastAsia="zh-CN"/>
        </w:rPr>
        <w:fldChar w:fldCharType="end"/>
      </w:r>
      <w:r w:rsidRPr="007D7507">
        <w:rPr>
          <w:rFonts w:eastAsiaTheme="minorEastAsia"/>
          <w:b/>
          <w:bCs/>
          <w:i/>
          <w:lang w:eastAsia="zh-CN"/>
        </w:rPr>
        <w:t xml:space="preserve">: </w:t>
      </w:r>
      <w:r w:rsidR="00263020">
        <w:rPr>
          <w:rFonts w:eastAsiaTheme="minorEastAsia"/>
          <w:b/>
          <w:bCs/>
          <w:i/>
          <w:lang w:eastAsia="zh-CN"/>
        </w:rPr>
        <w:t>A</w:t>
      </w:r>
      <w:r w:rsidRPr="007D7507">
        <w:rPr>
          <w:rFonts w:eastAsiaTheme="minorEastAsia"/>
          <w:b/>
          <w:bCs/>
          <w:i/>
          <w:lang w:eastAsia="zh-CN"/>
        </w:rPr>
        <w:t xml:space="preserve"> UE</w:t>
      </w:r>
      <w:r w:rsidR="00263020">
        <w:rPr>
          <w:rFonts w:eastAsiaTheme="minorEastAsia"/>
          <w:b/>
          <w:bCs/>
          <w:i/>
          <w:lang w:eastAsia="zh-CN"/>
        </w:rPr>
        <w:t xml:space="preserve"> configured </w:t>
      </w:r>
      <w:r w:rsidRPr="007D7507">
        <w:rPr>
          <w:rFonts w:eastAsiaTheme="minorEastAsia"/>
          <w:b/>
          <w:bCs/>
          <w:i/>
          <w:lang w:eastAsia="zh-CN"/>
        </w:rPr>
        <w:t xml:space="preserve">with SL DRX for power saving for its own reception </w:t>
      </w:r>
      <w:r w:rsidR="00263020">
        <w:rPr>
          <w:rFonts w:eastAsiaTheme="minorEastAsia"/>
          <w:b/>
          <w:bCs/>
          <w:i/>
          <w:lang w:eastAsia="zh-CN"/>
        </w:rPr>
        <w:t>is not expected to</w:t>
      </w:r>
      <w:r w:rsidR="00263020" w:rsidRPr="007D7507" w:rsidDel="00263020">
        <w:rPr>
          <w:rFonts w:eastAsiaTheme="minorEastAsia"/>
          <w:b/>
          <w:bCs/>
          <w:i/>
          <w:lang w:eastAsia="zh-CN"/>
        </w:rPr>
        <w:t xml:space="preserve"> </w:t>
      </w:r>
      <w:r w:rsidRPr="007D7507">
        <w:rPr>
          <w:rFonts w:eastAsiaTheme="minorEastAsia"/>
          <w:b/>
          <w:bCs/>
          <w:i/>
          <w:lang w:eastAsia="zh-CN"/>
        </w:rPr>
        <w:t>use full sensing</w:t>
      </w:r>
      <w:r w:rsidR="00263020">
        <w:rPr>
          <w:rFonts w:eastAsiaTheme="minorEastAsia"/>
          <w:b/>
          <w:bCs/>
          <w:i/>
          <w:lang w:eastAsia="zh-CN"/>
        </w:rPr>
        <w:t xml:space="preserve"> for SL transmission for this link</w:t>
      </w:r>
      <w:r w:rsidRPr="007D7507">
        <w:rPr>
          <w:rFonts w:eastAsiaTheme="minorEastAsia"/>
          <w:b/>
          <w:bCs/>
          <w:i/>
          <w:lang w:eastAsia="zh-CN"/>
        </w:rPr>
        <w:t>.</w:t>
      </w:r>
      <w:bookmarkEnd w:id="14"/>
      <w:r w:rsidRPr="007D7507">
        <w:rPr>
          <w:rFonts w:eastAsiaTheme="minorEastAsia"/>
          <w:b/>
          <w:bCs/>
          <w:i/>
          <w:lang w:eastAsia="zh-CN"/>
        </w:rPr>
        <w:t xml:space="preserve"> </w:t>
      </w:r>
    </w:p>
    <w:p w14:paraId="7FC9B283" w14:textId="30F16232" w:rsidR="00CA06F0" w:rsidRPr="00DD33E9" w:rsidRDefault="00CA06F0" w:rsidP="0056765F">
      <w:pPr>
        <w:pStyle w:val="ab"/>
        <w:rPr>
          <w:rFonts w:ascii="Arial" w:eastAsia="宋体" w:hAnsi="Arial" w:cs="Arial"/>
          <w:bCs/>
          <w:sz w:val="36"/>
          <w:lang w:eastAsia="zh-CN"/>
        </w:rPr>
      </w:pPr>
      <w:bookmarkStart w:id="15" w:name="_Hlk95500943"/>
    </w:p>
    <w:bookmarkEnd w:id="15"/>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654DA171" w:rsidR="0050102B" w:rsidRDefault="00875DB9" w:rsidP="00535340">
      <w:pPr>
        <w:spacing w:before="120" w:after="120"/>
        <w:jc w:val="both"/>
      </w:pPr>
      <w:r>
        <w:t>This contribution focus on power saving mechanism</w:t>
      </w:r>
      <w:r w:rsidR="00902E07">
        <w:t xml:space="preserve"> for NR </w:t>
      </w:r>
      <w:proofErr w:type="spellStart"/>
      <w:r w:rsidR="00902E07">
        <w:t>sidelink</w:t>
      </w:r>
      <w:proofErr w:type="spellEnd"/>
      <w:r>
        <w:t xml:space="preserve"> </w:t>
      </w:r>
      <w:r w:rsidR="00902E07">
        <w:t xml:space="preserve">with </w:t>
      </w:r>
      <w:r>
        <w:t xml:space="preserve">the following </w:t>
      </w:r>
      <w:r w:rsidR="00902E07">
        <w:t>proposals</w:t>
      </w:r>
      <w:r>
        <w:t>:</w:t>
      </w:r>
    </w:p>
    <w:p w14:paraId="6070DBB5" w14:textId="1284F0AA" w:rsidR="00F0276E" w:rsidRPr="00D91F07" w:rsidRDefault="00F0276E" w:rsidP="00535340">
      <w:pPr>
        <w:spacing w:before="120" w:after="120"/>
        <w:jc w:val="both"/>
      </w:pPr>
      <w:r w:rsidRPr="00D91F07">
        <w:fldChar w:fldCharType="begin"/>
      </w:r>
      <w:r w:rsidRPr="00D91F07">
        <w:instrText xml:space="preserve"> REF _Ref95740929 \h </w:instrText>
      </w:r>
      <w:r w:rsidR="00D91F07">
        <w:instrText xml:space="preserve"> \* MERGEFORMAT </w:instrText>
      </w:r>
      <w:r w:rsidRPr="00D91F07">
        <w:fldChar w:fldCharType="separate"/>
      </w:r>
      <w:r w:rsidRPr="00D91F07">
        <w:rPr>
          <w:b/>
          <w:bCs/>
          <w:i/>
          <w:iCs/>
        </w:rPr>
        <w:t xml:space="preserve">Proposal </w:t>
      </w:r>
      <w:r w:rsidRPr="00D91F07">
        <w:rPr>
          <w:b/>
          <w:bCs/>
          <w:i/>
          <w:iCs/>
          <w:noProof/>
        </w:rPr>
        <w:t>1</w:t>
      </w:r>
      <w:r w:rsidRPr="00D91F07">
        <w:rPr>
          <w:b/>
          <w:bCs/>
          <w:i/>
          <w:iCs/>
        </w:rPr>
        <w:t>: Relace the notation of the minimum size for CPS to M</w:t>
      </w:r>
      <w:r w:rsidRPr="00D91F07">
        <w:rPr>
          <w:rFonts w:eastAsiaTheme="minorEastAsia"/>
          <w:b/>
          <w:bCs/>
          <w:i/>
          <w:iCs/>
          <w:lang w:eastAsia="zh-CN"/>
        </w:rPr>
        <w:t>’</w:t>
      </w:r>
      <w:r w:rsidRPr="00D91F07">
        <w:rPr>
          <w:rFonts w:eastAsiaTheme="minorEastAsia"/>
          <w:b/>
          <w:bCs/>
          <w:i/>
          <w:iCs/>
          <w:szCs w:val="20"/>
          <w:lang w:eastAsia="zh-CN"/>
        </w:rPr>
        <w:t>.</w:t>
      </w:r>
      <w:r w:rsidRPr="00D91F07">
        <w:fldChar w:fldCharType="end"/>
      </w:r>
    </w:p>
    <w:p w14:paraId="094C2EBF" w14:textId="1111628F" w:rsidR="00F0276E" w:rsidRPr="00D91F07" w:rsidRDefault="00F0276E" w:rsidP="00535340">
      <w:pPr>
        <w:spacing w:before="120" w:after="120"/>
        <w:jc w:val="both"/>
      </w:pPr>
      <w:r w:rsidRPr="00D91F07">
        <w:fldChar w:fldCharType="begin"/>
      </w:r>
      <w:r w:rsidRPr="00D91F07">
        <w:instrText xml:space="preserve"> REF _Ref95740932 \h </w:instrText>
      </w:r>
      <w:r w:rsidR="00D91F07">
        <w:instrText xml:space="preserve"> \* MERGEFORMAT </w:instrText>
      </w:r>
      <w:r w:rsidRPr="00D91F07">
        <w:fldChar w:fldCharType="separate"/>
      </w:r>
      <w:r w:rsidR="002E3E40" w:rsidRPr="00D91F07">
        <w:rPr>
          <w:b/>
          <w:bCs/>
          <w:i/>
          <w:iCs/>
        </w:rPr>
        <w:t xml:space="preserve">Proposal </w:t>
      </w:r>
      <w:r w:rsidR="002E3E40" w:rsidRPr="00D91F07">
        <w:rPr>
          <w:b/>
          <w:bCs/>
          <w:i/>
          <w:iCs/>
          <w:noProof/>
        </w:rPr>
        <w:t>2</w:t>
      </w:r>
      <w:r w:rsidR="002E3E40" w:rsidRPr="00D91F07">
        <w:rPr>
          <w:b/>
          <w:bCs/>
          <w:i/>
          <w:iCs/>
        </w:rPr>
        <w:t xml:space="preserve">: </w:t>
      </w:r>
      <w:r w:rsidR="002E3E40" w:rsidRPr="00D91F07">
        <w:rPr>
          <w:rFonts w:eastAsiaTheme="minorEastAsia"/>
          <w:b/>
          <w:bCs/>
          <w:i/>
          <w:iCs/>
          <w:szCs w:val="20"/>
          <w:lang w:eastAsia="zh-CN"/>
        </w:rPr>
        <w:t>TP#1 should be adopted</w:t>
      </w:r>
      <w:r w:rsidRPr="00D91F07">
        <w:fldChar w:fldCharType="end"/>
      </w:r>
      <w:r w:rsidR="002E3E40" w:rsidRPr="00D91F07">
        <w:t>.</w:t>
      </w:r>
    </w:p>
    <w:p w14:paraId="44230F25" w14:textId="62FEAF49" w:rsidR="00F0276E" w:rsidRPr="00D91F07" w:rsidRDefault="00F0276E" w:rsidP="00535340">
      <w:pPr>
        <w:spacing w:before="120" w:after="120"/>
        <w:jc w:val="both"/>
      </w:pPr>
      <w:r w:rsidRPr="00D91F07">
        <w:lastRenderedPageBreak/>
        <w:fldChar w:fldCharType="begin"/>
      </w:r>
      <w:r w:rsidRPr="00D91F07">
        <w:instrText xml:space="preserve"> REF _Ref101773604 \h </w:instrText>
      </w:r>
      <w:r w:rsidR="00D91F07">
        <w:instrText xml:space="preserve"> \* MERGEFORMAT </w:instrText>
      </w:r>
      <w:r w:rsidRPr="00D91F07">
        <w:fldChar w:fldCharType="separate"/>
      </w:r>
      <w:r w:rsidRPr="00D91F07">
        <w:rPr>
          <w:b/>
          <w:bCs/>
          <w:i/>
          <w:iCs/>
        </w:rPr>
        <w:t xml:space="preserve">Proposal </w:t>
      </w:r>
      <w:r w:rsidRPr="00D91F07">
        <w:rPr>
          <w:b/>
          <w:bCs/>
          <w:i/>
          <w:iCs/>
          <w:noProof/>
        </w:rPr>
        <w:t>3</w:t>
      </w:r>
      <w:r w:rsidRPr="00D91F07">
        <w:rPr>
          <w:b/>
          <w:bCs/>
          <w:i/>
          <w:iCs/>
        </w:rPr>
        <w:t>: Adopt the TP#2.</w:t>
      </w:r>
      <w:r w:rsidRPr="00D91F07">
        <w:fldChar w:fldCharType="end"/>
      </w:r>
    </w:p>
    <w:p w14:paraId="3DEA549E" w14:textId="5F976B38" w:rsidR="00F0276E" w:rsidRPr="00D91F07" w:rsidRDefault="00F0276E" w:rsidP="00535340">
      <w:pPr>
        <w:spacing w:before="120" w:after="120"/>
        <w:jc w:val="both"/>
      </w:pPr>
      <w:r w:rsidRPr="00D91F07">
        <w:fldChar w:fldCharType="begin"/>
      </w:r>
      <w:r w:rsidRPr="00D91F07">
        <w:instrText xml:space="preserve"> REF _Ref95416953 \h </w:instrText>
      </w:r>
      <w:r w:rsidR="00D91F07">
        <w:instrText xml:space="preserve"> \* MERGEFORMAT </w:instrText>
      </w:r>
      <w:r w:rsidRPr="00D91F07">
        <w:fldChar w:fldCharType="separate"/>
      </w:r>
      <w:r w:rsidRPr="00D91F07">
        <w:rPr>
          <w:b/>
          <w:bCs/>
          <w:i/>
          <w:iCs/>
        </w:rPr>
        <w:t xml:space="preserve">Proposal </w:t>
      </w:r>
      <w:r w:rsidRPr="00D91F07">
        <w:rPr>
          <w:b/>
          <w:bCs/>
          <w:i/>
          <w:iCs/>
          <w:noProof/>
        </w:rPr>
        <w:t>4</w:t>
      </w:r>
      <w:r w:rsidRPr="00D91F07">
        <w:rPr>
          <w:b/>
          <w:bCs/>
          <w:i/>
          <w:iCs/>
        </w:rPr>
        <w:t>:</w:t>
      </w:r>
      <w:r w:rsidRPr="00D91F07">
        <w:rPr>
          <w:rFonts w:eastAsiaTheme="minorEastAsia"/>
          <w:b/>
          <w:bCs/>
          <w:i/>
          <w:iCs/>
          <w:lang w:eastAsia="zh-CN"/>
        </w:rPr>
        <w:t xml:space="preserve"> Adopt the above TP#3.</w:t>
      </w:r>
      <w:r w:rsidRPr="00D91F07">
        <w:fldChar w:fldCharType="end"/>
      </w:r>
    </w:p>
    <w:p w14:paraId="27FE0C67" w14:textId="4EF92C2B" w:rsidR="00F0276E" w:rsidRPr="00D91F07" w:rsidRDefault="00F0276E" w:rsidP="00535340">
      <w:pPr>
        <w:spacing w:before="120" w:after="120"/>
        <w:jc w:val="both"/>
      </w:pPr>
      <w:r w:rsidRPr="00D91F07">
        <w:fldChar w:fldCharType="begin"/>
      </w:r>
      <w:r w:rsidRPr="00D91F07">
        <w:instrText xml:space="preserve"> REF _Ref95740982 \h </w:instrText>
      </w:r>
      <w:r w:rsidR="00D91F07">
        <w:instrText xml:space="preserve"> \* MERGEFORMAT </w:instrText>
      </w:r>
      <w:r w:rsidRPr="00D91F07">
        <w:fldChar w:fldCharType="separate"/>
      </w:r>
      <w:r w:rsidRPr="00D91F07">
        <w:rPr>
          <w:b/>
          <w:bCs/>
          <w:i/>
          <w:iCs/>
        </w:rPr>
        <w:t xml:space="preserve">Proposal </w:t>
      </w:r>
      <w:r w:rsidRPr="00D91F07">
        <w:rPr>
          <w:b/>
          <w:bCs/>
          <w:i/>
          <w:iCs/>
          <w:noProof/>
        </w:rPr>
        <w:t>5</w:t>
      </w:r>
      <w:r w:rsidRPr="00D91F07">
        <w:rPr>
          <w:rFonts w:eastAsia="宋体"/>
          <w:b/>
          <w:bCs/>
          <w:i/>
          <w:iCs/>
          <w:lang w:eastAsia="zh-CN"/>
        </w:rPr>
        <w:t>：</w:t>
      </w:r>
      <w:r w:rsidRPr="00D91F07">
        <w:rPr>
          <w:rFonts w:eastAsiaTheme="minorEastAsia"/>
          <w:b/>
          <w:bCs/>
          <w:i/>
          <w:iCs/>
          <w:lang w:eastAsia="zh-CN"/>
        </w:rPr>
        <w:t>Adopt the above TP#</w:t>
      </w:r>
      <w:r w:rsidR="000B6EDE" w:rsidRPr="00D91F07">
        <w:rPr>
          <w:rFonts w:eastAsiaTheme="minorEastAsia"/>
          <w:b/>
          <w:bCs/>
          <w:i/>
          <w:iCs/>
          <w:lang w:eastAsia="zh-CN"/>
        </w:rPr>
        <w:t>4</w:t>
      </w:r>
      <w:r w:rsidRPr="00D91F07">
        <w:rPr>
          <w:rFonts w:eastAsiaTheme="minorEastAsia"/>
          <w:b/>
          <w:bCs/>
          <w:i/>
          <w:iCs/>
          <w:lang w:eastAsia="zh-CN"/>
        </w:rPr>
        <w:t>.</w:t>
      </w:r>
      <w:r w:rsidRPr="00D91F07">
        <w:fldChar w:fldCharType="end"/>
      </w:r>
    </w:p>
    <w:p w14:paraId="796A6FEF" w14:textId="48204BE1" w:rsidR="00F0276E" w:rsidRPr="00D91F07" w:rsidRDefault="00F0276E" w:rsidP="00535340">
      <w:pPr>
        <w:spacing w:before="120" w:after="120"/>
        <w:jc w:val="both"/>
      </w:pPr>
      <w:r w:rsidRPr="00D91F07">
        <w:fldChar w:fldCharType="begin"/>
      </w:r>
      <w:r w:rsidRPr="00D91F07">
        <w:instrText xml:space="preserve"> REF _Ref95741044 \h </w:instrText>
      </w:r>
      <w:r w:rsidR="00D91F07">
        <w:instrText xml:space="preserve"> \* MERGEFORMAT </w:instrText>
      </w:r>
      <w:r w:rsidRPr="00D91F07">
        <w:fldChar w:fldCharType="separate"/>
      </w:r>
      <w:r w:rsidRPr="00D91F07">
        <w:rPr>
          <w:rFonts w:eastAsiaTheme="minorEastAsia"/>
          <w:b/>
          <w:bCs/>
          <w:i/>
          <w:lang w:eastAsia="zh-CN"/>
        </w:rPr>
        <w:t xml:space="preserve">Proposal </w:t>
      </w:r>
      <w:r w:rsidRPr="00D91F07">
        <w:rPr>
          <w:rFonts w:eastAsiaTheme="minorEastAsia"/>
          <w:b/>
          <w:bCs/>
          <w:i/>
          <w:noProof/>
          <w:lang w:eastAsia="zh-CN"/>
        </w:rPr>
        <w:t>6</w:t>
      </w:r>
      <w:r w:rsidRPr="00D91F07">
        <w:rPr>
          <w:rFonts w:eastAsiaTheme="minorEastAsia"/>
          <w:b/>
          <w:bCs/>
          <w:i/>
          <w:lang w:eastAsia="zh-CN"/>
        </w:rPr>
        <w:t>: A UE configured with SL DRX for power saving for its own reception is not expected to</w:t>
      </w:r>
      <w:r w:rsidRPr="00D91F07" w:rsidDel="00263020">
        <w:rPr>
          <w:rFonts w:eastAsiaTheme="minorEastAsia"/>
          <w:b/>
          <w:bCs/>
          <w:i/>
          <w:lang w:eastAsia="zh-CN"/>
        </w:rPr>
        <w:t xml:space="preserve"> </w:t>
      </w:r>
      <w:r w:rsidRPr="00D91F07">
        <w:rPr>
          <w:rFonts w:eastAsiaTheme="minorEastAsia"/>
          <w:b/>
          <w:bCs/>
          <w:i/>
          <w:lang w:eastAsia="zh-CN"/>
        </w:rPr>
        <w:t>use full sensing for SL transmission for this link.</w:t>
      </w:r>
      <w:r w:rsidRPr="00D91F07">
        <w:fldChar w:fldCharType="end"/>
      </w:r>
    </w:p>
    <w:p w14:paraId="6E375865" w14:textId="7277CFC3" w:rsidR="00276D24" w:rsidRDefault="00F0276E" w:rsidP="00535340">
      <w:pPr>
        <w:spacing w:before="120" w:after="120"/>
        <w:jc w:val="both"/>
      </w:pPr>
      <w:r>
        <w:fldChar w:fldCharType="begin"/>
      </w:r>
      <w:r>
        <w:instrText xml:space="preserve"> REF _Ref95740925 \h </w:instrText>
      </w:r>
      <w: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69928CC7" w:rsidR="0050102B" w:rsidRPr="008E712B" w:rsidRDefault="008E712B" w:rsidP="008E712B">
      <w:pPr>
        <w:pStyle w:val="a1"/>
        <w:numPr>
          <w:ilvl w:val="0"/>
          <w:numId w:val="30"/>
        </w:numPr>
        <w:spacing w:before="120"/>
        <w:rPr>
          <w:rFonts w:eastAsia="宋体"/>
          <w:szCs w:val="20"/>
        </w:rPr>
      </w:pPr>
      <w:bookmarkStart w:id="16" w:name="_Ref47623712"/>
      <w:r w:rsidRPr="008E712B">
        <w:rPr>
          <w:rFonts w:eastAsia="宋体"/>
          <w:szCs w:val="20"/>
        </w:rPr>
        <w:t xml:space="preserve">RP-193257, “New WID on NR </w:t>
      </w:r>
      <w:proofErr w:type="spellStart"/>
      <w:r w:rsidRPr="008E712B">
        <w:rPr>
          <w:rFonts w:eastAsia="宋体"/>
          <w:szCs w:val="20"/>
        </w:rPr>
        <w:t>sidelink</w:t>
      </w:r>
      <w:proofErr w:type="spellEnd"/>
      <w:r w:rsidRPr="008E712B">
        <w:rPr>
          <w:rFonts w:eastAsia="宋体"/>
          <w:szCs w:val="20"/>
        </w:rPr>
        <w:t xml:space="preserve"> enhancement”</w:t>
      </w:r>
      <w:r w:rsidR="00875DB9" w:rsidRPr="008E712B">
        <w:rPr>
          <w:rFonts w:eastAsia="宋体"/>
          <w:szCs w:val="20"/>
        </w:rPr>
        <w:t>.</w:t>
      </w:r>
      <w:bookmarkEnd w:id="16"/>
    </w:p>
    <w:p w14:paraId="4E3DE6FF" w14:textId="4BF8DDA8" w:rsidR="0064414C" w:rsidRPr="000B1670" w:rsidRDefault="0064414C" w:rsidP="00275A20">
      <w:pPr>
        <w:pStyle w:val="a1"/>
        <w:numPr>
          <w:ilvl w:val="0"/>
          <w:numId w:val="30"/>
        </w:numPr>
        <w:spacing w:before="120"/>
        <w:rPr>
          <w:rFonts w:eastAsia="宋体"/>
          <w:szCs w:val="20"/>
        </w:rPr>
      </w:pPr>
      <w:r>
        <w:rPr>
          <w:rFonts w:eastAsia="宋体" w:hint="eastAsia"/>
          <w:szCs w:val="20"/>
          <w:lang w:eastAsia="zh-CN"/>
        </w:rPr>
        <w:t>R</w:t>
      </w:r>
      <w:r>
        <w:rPr>
          <w:rFonts w:eastAsia="宋体"/>
          <w:szCs w:val="20"/>
          <w:lang w:eastAsia="zh-CN"/>
        </w:rPr>
        <w:t>1-2200699, “ Consolidated higher layers parameter list for Rel-17 NR”</w:t>
      </w:r>
    </w:p>
    <w:p w14:paraId="4DD82194" w14:textId="77777777" w:rsidR="006B07D5" w:rsidRPr="00B8103F" w:rsidRDefault="006B07D5" w:rsidP="007F7AA9">
      <w:pPr>
        <w:pStyle w:val="11BodyText"/>
        <w:ind w:left="0"/>
      </w:pPr>
    </w:p>
    <w:p w14:paraId="26A491B7" w14:textId="61C3F293" w:rsidR="0050102B" w:rsidRPr="003B7A35" w:rsidRDefault="0050102B">
      <w:pPr>
        <w:pStyle w:val="ab"/>
        <w:rPr>
          <w:rFonts w:eastAsia="宋体"/>
          <w:lang w:val="en-US" w:eastAsia="zh-CN"/>
        </w:rPr>
      </w:pPr>
    </w:p>
    <w:sectPr w:rsidR="0050102B" w:rsidRPr="003B7A35">
      <w:head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537B" w14:textId="77777777" w:rsidR="00CF0CB0" w:rsidRDefault="00CF0CB0">
      <w:r>
        <w:separator/>
      </w:r>
    </w:p>
  </w:endnote>
  <w:endnote w:type="continuationSeparator" w:id="0">
    <w:p w14:paraId="38B2068B" w14:textId="77777777" w:rsidR="00CF0CB0" w:rsidRDefault="00CF0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7AE7A" w14:textId="77777777" w:rsidR="00CF0CB0" w:rsidRDefault="00CF0CB0">
      <w:r>
        <w:separator/>
      </w:r>
    </w:p>
  </w:footnote>
  <w:footnote w:type="continuationSeparator" w:id="0">
    <w:p w14:paraId="5B730CBD" w14:textId="77777777" w:rsidR="00CF0CB0" w:rsidRDefault="00CF0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82311" w:rsidRDefault="00B82311">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B07C8D"/>
    <w:multiLevelType w:val="hybridMultilevel"/>
    <w:tmpl w:val="085C2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C68D0"/>
    <w:multiLevelType w:val="hybridMultilevel"/>
    <w:tmpl w:val="701E87CC"/>
    <w:lvl w:ilvl="0" w:tplc="C46E2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0"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0B04F0"/>
    <w:multiLevelType w:val="hybridMultilevel"/>
    <w:tmpl w:val="BB88E1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FF175B"/>
    <w:multiLevelType w:val="hybridMultilevel"/>
    <w:tmpl w:val="D56ABC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C44AB0"/>
    <w:multiLevelType w:val="hybridMultilevel"/>
    <w:tmpl w:val="ED52F7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E32744"/>
    <w:multiLevelType w:val="hybridMultilevel"/>
    <w:tmpl w:val="64D238B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96B41F2"/>
    <w:multiLevelType w:val="hybridMultilevel"/>
    <w:tmpl w:val="12E062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75FCB"/>
    <w:multiLevelType w:val="multilevel"/>
    <w:tmpl w:val="3E42F12A"/>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E45848"/>
    <w:multiLevelType w:val="hybridMultilevel"/>
    <w:tmpl w:val="3A9CC6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485FD0"/>
    <w:multiLevelType w:val="hybridMultilevel"/>
    <w:tmpl w:val="D06EAA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736096E"/>
    <w:multiLevelType w:val="hybridMultilevel"/>
    <w:tmpl w:val="B96CDE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882252"/>
    <w:multiLevelType w:val="hybridMultilevel"/>
    <w:tmpl w:val="C4B4BCC6"/>
    <w:lvl w:ilvl="0" w:tplc="3E36F398">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68F56AE"/>
    <w:multiLevelType w:val="hybridMultilevel"/>
    <w:tmpl w:val="6680D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90D559B"/>
    <w:multiLevelType w:val="hybridMultilevel"/>
    <w:tmpl w:val="D568B69E"/>
    <w:lvl w:ilvl="0" w:tplc="C46E27FE">
      <w:start w:val="1"/>
      <w:numFmt w:val="bullet"/>
      <w:lvlText w:val="•"/>
      <w:lvlJc w:val="left"/>
      <w:pPr>
        <w:ind w:left="840" w:hanging="420"/>
      </w:pPr>
      <w:rPr>
        <w:rFonts w:ascii="Arial" w:hAnsi="Arial" w:hint="default"/>
      </w:rPr>
    </w:lvl>
    <w:lvl w:ilvl="1" w:tplc="6AEC37E4">
      <w:start w:val="1"/>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9913B7"/>
    <w:multiLevelType w:val="hybridMultilevel"/>
    <w:tmpl w:val="2682BB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EC37C1"/>
    <w:multiLevelType w:val="hybridMultilevel"/>
    <w:tmpl w:val="4C0AA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D806C37"/>
    <w:multiLevelType w:val="hybridMultilevel"/>
    <w:tmpl w:val="8FF8C4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44D6176"/>
    <w:multiLevelType w:val="hybridMultilevel"/>
    <w:tmpl w:val="5720E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B4A74C9"/>
    <w:multiLevelType w:val="hybridMultilevel"/>
    <w:tmpl w:val="162E5078"/>
    <w:lvl w:ilvl="0" w:tplc="C46E27FE">
      <w:start w:val="1"/>
      <w:numFmt w:val="bullet"/>
      <w:lvlText w:val="•"/>
      <w:lvlJc w:val="left"/>
      <w:pPr>
        <w:ind w:left="420" w:hanging="420"/>
      </w:pPr>
      <w:rPr>
        <w:rFonts w:ascii="Arial" w:hAnsi="Arial" w:hint="default"/>
      </w:rPr>
    </w:lvl>
    <w:lvl w:ilvl="1" w:tplc="C46E2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3"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B0159FA"/>
    <w:multiLevelType w:val="hybridMultilevel"/>
    <w:tmpl w:val="1F9C2DB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80" w15:restartNumberingAfterBreak="0">
    <w:nsid w:val="6EA46669"/>
    <w:multiLevelType w:val="hybridMultilevel"/>
    <w:tmpl w:val="4DD0BB10"/>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0831649"/>
    <w:multiLevelType w:val="multilevel"/>
    <w:tmpl w:val="3E42F12A"/>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71756296"/>
    <w:multiLevelType w:val="hybridMultilevel"/>
    <w:tmpl w:val="B31856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6" w15:restartNumberingAfterBreak="0">
    <w:nsid w:val="75AB7933"/>
    <w:multiLevelType w:val="hybridMultilevel"/>
    <w:tmpl w:val="0EEE3108"/>
    <w:lvl w:ilvl="0" w:tplc="C1E86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163EDA"/>
    <w:multiLevelType w:val="hybridMultilevel"/>
    <w:tmpl w:val="ED0214E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93"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44907260">
    <w:abstractNumId w:val="92"/>
  </w:num>
  <w:num w:numId="2" w16cid:durableId="322701552">
    <w:abstractNumId w:val="84"/>
  </w:num>
  <w:num w:numId="3" w16cid:durableId="201285289">
    <w:abstractNumId w:val="0"/>
  </w:num>
  <w:num w:numId="4" w16cid:durableId="1518890553">
    <w:abstractNumId w:val="74"/>
  </w:num>
  <w:num w:numId="5" w16cid:durableId="258298514">
    <w:abstractNumId w:val="64"/>
  </w:num>
  <w:num w:numId="6" w16cid:durableId="1484009527">
    <w:abstractNumId w:val="47"/>
  </w:num>
  <w:num w:numId="7" w16cid:durableId="180710337">
    <w:abstractNumId w:val="51"/>
  </w:num>
  <w:num w:numId="8" w16cid:durableId="75592140">
    <w:abstractNumId w:val="54"/>
  </w:num>
  <w:num w:numId="9" w16cid:durableId="149565177">
    <w:abstractNumId w:val="61"/>
  </w:num>
  <w:num w:numId="10" w16cid:durableId="1905022686">
    <w:abstractNumId w:val="9"/>
  </w:num>
  <w:num w:numId="11" w16cid:durableId="2063364807">
    <w:abstractNumId w:val="55"/>
  </w:num>
  <w:num w:numId="12" w16cid:durableId="1190022340">
    <w:abstractNumId w:val="60"/>
  </w:num>
  <w:num w:numId="13" w16cid:durableId="1763909582">
    <w:abstractNumId w:val="96"/>
  </w:num>
  <w:num w:numId="14" w16cid:durableId="229969837">
    <w:abstractNumId w:val="90"/>
  </w:num>
  <w:num w:numId="15" w16cid:durableId="520703500">
    <w:abstractNumId w:val="57"/>
  </w:num>
  <w:num w:numId="16" w16cid:durableId="351685241">
    <w:abstractNumId w:val="36"/>
  </w:num>
  <w:num w:numId="17" w16cid:durableId="379742292">
    <w:abstractNumId w:val="3"/>
  </w:num>
  <w:num w:numId="18" w16cid:durableId="320742347">
    <w:abstractNumId w:val="6"/>
  </w:num>
  <w:num w:numId="19" w16cid:durableId="2114282180">
    <w:abstractNumId w:val="88"/>
  </w:num>
  <w:num w:numId="20" w16cid:durableId="524440371">
    <w:abstractNumId w:val="65"/>
  </w:num>
  <w:num w:numId="21" w16cid:durableId="384719516">
    <w:abstractNumId w:val="37"/>
  </w:num>
  <w:num w:numId="22" w16cid:durableId="1558393807">
    <w:abstractNumId w:val="45"/>
  </w:num>
  <w:num w:numId="23" w16cid:durableId="1404451209">
    <w:abstractNumId w:val="42"/>
  </w:num>
  <w:num w:numId="24" w16cid:durableId="13653363">
    <w:abstractNumId w:val="35"/>
  </w:num>
  <w:num w:numId="25" w16cid:durableId="1702323572">
    <w:abstractNumId w:val="12"/>
  </w:num>
  <w:num w:numId="26" w16cid:durableId="1036656030">
    <w:abstractNumId w:val="79"/>
  </w:num>
  <w:num w:numId="27" w16cid:durableId="1862237915">
    <w:abstractNumId w:val="85"/>
  </w:num>
  <w:num w:numId="28" w16cid:durableId="113713589">
    <w:abstractNumId w:val="75"/>
  </w:num>
  <w:num w:numId="29" w16cid:durableId="91363259">
    <w:abstractNumId w:val="72"/>
  </w:num>
  <w:num w:numId="30" w16cid:durableId="3663520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561032">
    <w:abstractNumId w:val="79"/>
  </w:num>
  <w:num w:numId="32" w16cid:durableId="978732636">
    <w:abstractNumId w:val="92"/>
  </w:num>
  <w:num w:numId="33" w16cid:durableId="1007249997">
    <w:abstractNumId w:val="92"/>
  </w:num>
  <w:num w:numId="34" w16cid:durableId="617103480">
    <w:abstractNumId w:val="8"/>
  </w:num>
  <w:num w:numId="35" w16cid:durableId="1212576753">
    <w:abstractNumId w:val="8"/>
  </w:num>
  <w:num w:numId="36" w16cid:durableId="741487568">
    <w:abstractNumId w:val="23"/>
  </w:num>
  <w:num w:numId="37" w16cid:durableId="118887660">
    <w:abstractNumId w:val="77"/>
  </w:num>
  <w:num w:numId="38" w16cid:durableId="428278055">
    <w:abstractNumId w:val="94"/>
  </w:num>
  <w:num w:numId="39" w16cid:durableId="1196113846">
    <w:abstractNumId w:val="1"/>
  </w:num>
  <w:num w:numId="40" w16cid:durableId="1446383488">
    <w:abstractNumId w:val="38"/>
  </w:num>
  <w:num w:numId="41" w16cid:durableId="418136091">
    <w:abstractNumId w:val="73"/>
  </w:num>
  <w:num w:numId="42" w16cid:durableId="1340543957">
    <w:abstractNumId w:val="27"/>
  </w:num>
  <w:num w:numId="43" w16cid:durableId="2097820281">
    <w:abstractNumId w:val="68"/>
  </w:num>
  <w:num w:numId="44" w16cid:durableId="1391611093">
    <w:abstractNumId w:val="87"/>
  </w:num>
  <w:num w:numId="45" w16cid:durableId="650863990">
    <w:abstractNumId w:val="63"/>
  </w:num>
  <w:num w:numId="46" w16cid:durableId="1995603141">
    <w:abstractNumId w:val="52"/>
  </w:num>
  <w:num w:numId="47" w16cid:durableId="1878156457">
    <w:abstractNumId w:val="28"/>
  </w:num>
  <w:num w:numId="48" w16cid:durableId="809441189">
    <w:abstractNumId w:val="8"/>
  </w:num>
  <w:num w:numId="49" w16cid:durableId="1570577954">
    <w:abstractNumId w:val="78"/>
  </w:num>
  <w:num w:numId="50" w16cid:durableId="232933525">
    <w:abstractNumId w:val="52"/>
  </w:num>
  <w:num w:numId="51" w16cid:durableId="209940236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79656229">
    <w:abstractNumId w:val="22"/>
  </w:num>
  <w:num w:numId="53" w16cid:durableId="270285598">
    <w:abstractNumId w:val="92"/>
  </w:num>
  <w:num w:numId="54" w16cid:durableId="932200065">
    <w:abstractNumId w:val="5"/>
  </w:num>
  <w:num w:numId="55" w16cid:durableId="1826820246">
    <w:abstractNumId w:val="67"/>
  </w:num>
  <w:num w:numId="56" w16cid:durableId="178087938">
    <w:abstractNumId w:val="59"/>
  </w:num>
  <w:num w:numId="57" w16cid:durableId="1009795752">
    <w:abstractNumId w:val="97"/>
  </w:num>
  <w:num w:numId="58" w16cid:durableId="1408650340">
    <w:abstractNumId w:val="49"/>
  </w:num>
  <w:num w:numId="59" w16cid:durableId="667102136">
    <w:abstractNumId w:val="17"/>
  </w:num>
  <w:num w:numId="60" w16cid:durableId="356585122">
    <w:abstractNumId w:val="62"/>
  </w:num>
  <w:num w:numId="61" w16cid:durableId="340088136">
    <w:abstractNumId w:val="18"/>
  </w:num>
  <w:num w:numId="62" w16cid:durableId="849024211">
    <w:abstractNumId w:val="16"/>
  </w:num>
  <w:num w:numId="63" w16cid:durableId="1379626287">
    <w:abstractNumId w:val="41"/>
  </w:num>
  <w:num w:numId="64" w16cid:durableId="590629431">
    <w:abstractNumId w:val="53"/>
  </w:num>
  <w:num w:numId="65" w16cid:durableId="973027453">
    <w:abstractNumId w:val="50"/>
  </w:num>
  <w:num w:numId="66" w16cid:durableId="1196044690">
    <w:abstractNumId w:val="91"/>
  </w:num>
  <w:num w:numId="67" w16cid:durableId="427115439">
    <w:abstractNumId w:val="30"/>
  </w:num>
  <w:num w:numId="68" w16cid:durableId="1806968763">
    <w:abstractNumId w:val="21"/>
  </w:num>
  <w:num w:numId="69" w16cid:durableId="1509977790">
    <w:abstractNumId w:val="29"/>
  </w:num>
  <w:num w:numId="70" w16cid:durableId="402532283">
    <w:abstractNumId w:val="10"/>
  </w:num>
  <w:num w:numId="71" w16cid:durableId="2057586475">
    <w:abstractNumId w:val="46"/>
  </w:num>
  <w:num w:numId="72" w16cid:durableId="1826120293">
    <w:abstractNumId w:val="71"/>
  </w:num>
  <w:num w:numId="73" w16cid:durableId="874928269">
    <w:abstractNumId w:val="4"/>
  </w:num>
  <w:num w:numId="74" w16cid:durableId="1256016817">
    <w:abstractNumId w:val="11"/>
  </w:num>
  <w:num w:numId="75" w16cid:durableId="993067775">
    <w:abstractNumId w:val="19"/>
  </w:num>
  <w:num w:numId="76" w16cid:durableId="829103544">
    <w:abstractNumId w:val="33"/>
  </w:num>
  <w:num w:numId="77" w16cid:durableId="1464075604">
    <w:abstractNumId w:val="82"/>
  </w:num>
  <w:num w:numId="78" w16cid:durableId="1727991192">
    <w:abstractNumId w:val="81"/>
  </w:num>
  <w:num w:numId="79" w16cid:durableId="1962835590">
    <w:abstractNumId w:val="20"/>
  </w:num>
  <w:num w:numId="80" w16cid:durableId="1724980724">
    <w:abstractNumId w:val="15"/>
  </w:num>
  <w:num w:numId="81" w16cid:durableId="1238049568">
    <w:abstractNumId w:val="86"/>
  </w:num>
  <w:num w:numId="82" w16cid:durableId="913322585">
    <w:abstractNumId w:val="32"/>
  </w:num>
  <w:num w:numId="83" w16cid:durableId="1740711705">
    <w:abstractNumId w:val="24"/>
  </w:num>
  <w:num w:numId="84" w16cid:durableId="489520157">
    <w:abstractNumId w:val="26"/>
  </w:num>
  <w:num w:numId="85" w16cid:durableId="971906473">
    <w:abstractNumId w:val="2"/>
  </w:num>
  <w:num w:numId="86" w16cid:durableId="1612977556">
    <w:abstractNumId w:val="43"/>
  </w:num>
  <w:num w:numId="87" w16cid:durableId="1443108558">
    <w:abstractNumId w:val="48"/>
  </w:num>
  <w:num w:numId="88" w16cid:durableId="555970818">
    <w:abstractNumId w:val="66"/>
  </w:num>
  <w:num w:numId="89" w16cid:durableId="1401250366">
    <w:abstractNumId w:val="14"/>
  </w:num>
  <w:num w:numId="90" w16cid:durableId="665596819">
    <w:abstractNumId w:val="76"/>
  </w:num>
  <w:num w:numId="91" w16cid:durableId="1552035525">
    <w:abstractNumId w:val="40"/>
  </w:num>
  <w:num w:numId="92" w16cid:durableId="1739744851">
    <w:abstractNumId w:val="31"/>
  </w:num>
  <w:num w:numId="93" w16cid:durableId="857353057">
    <w:abstractNumId w:val="39"/>
  </w:num>
  <w:num w:numId="94" w16cid:durableId="621884144">
    <w:abstractNumId w:val="95"/>
  </w:num>
  <w:num w:numId="95" w16cid:durableId="1347101312">
    <w:abstractNumId w:val="56"/>
  </w:num>
  <w:num w:numId="96" w16cid:durableId="759718370">
    <w:abstractNumId w:val="70"/>
  </w:num>
  <w:num w:numId="97" w16cid:durableId="1804497235">
    <w:abstractNumId w:val="83"/>
  </w:num>
  <w:num w:numId="98" w16cid:durableId="721487684">
    <w:abstractNumId w:val="34"/>
  </w:num>
  <w:num w:numId="99" w16cid:durableId="1958020493">
    <w:abstractNumId w:val="89"/>
  </w:num>
  <w:num w:numId="100" w16cid:durableId="1283422133">
    <w:abstractNumId w:val="58"/>
  </w:num>
  <w:num w:numId="101" w16cid:durableId="1419793051">
    <w:abstractNumId w:val="25"/>
  </w:num>
  <w:num w:numId="102" w16cid:durableId="1031371944">
    <w:abstractNumId w:val="30"/>
  </w:num>
  <w:num w:numId="103" w16cid:durableId="250429487">
    <w:abstractNumId w:val="80"/>
  </w:num>
  <w:num w:numId="104" w16cid:durableId="1376662699">
    <w:abstractNumId w:val="13"/>
  </w:num>
  <w:num w:numId="105" w16cid:durableId="1246307451">
    <w:abstractNumId w:val="7"/>
  </w:num>
  <w:num w:numId="106" w16cid:durableId="1275821965">
    <w:abstractNumId w:val="44"/>
  </w:num>
  <w:num w:numId="107" w16cid:durableId="482234922">
    <w:abstractNumId w:val="69"/>
  </w:num>
  <w:num w:numId="108" w16cid:durableId="1092967082">
    <w:abstractNumId w:val="9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qBQBMElxLLgAAAA=="/>
  </w:docVars>
  <w:rsids>
    <w:rsidRoot w:val="00172A27"/>
    <w:rsid w:val="00000025"/>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15"/>
    <w:rsid w:val="00043535"/>
    <w:rsid w:val="000435DD"/>
    <w:rsid w:val="000437D4"/>
    <w:rsid w:val="000439E7"/>
    <w:rsid w:val="00043AAD"/>
    <w:rsid w:val="00043F7C"/>
    <w:rsid w:val="00043F97"/>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1BF"/>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44"/>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31A"/>
    <w:rsid w:val="00062325"/>
    <w:rsid w:val="0006251E"/>
    <w:rsid w:val="00062F09"/>
    <w:rsid w:val="000630EE"/>
    <w:rsid w:val="000631CA"/>
    <w:rsid w:val="0006358B"/>
    <w:rsid w:val="0006359A"/>
    <w:rsid w:val="000635A6"/>
    <w:rsid w:val="000635DD"/>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DBD"/>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E01"/>
    <w:rsid w:val="00096F93"/>
    <w:rsid w:val="0009707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6EDE"/>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5B"/>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2C7"/>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1"/>
    <w:rsid w:val="00165786"/>
    <w:rsid w:val="0016584C"/>
    <w:rsid w:val="00165931"/>
    <w:rsid w:val="00165B3E"/>
    <w:rsid w:val="00165E25"/>
    <w:rsid w:val="00165F08"/>
    <w:rsid w:val="00165F6C"/>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1BD6"/>
    <w:rsid w:val="00182000"/>
    <w:rsid w:val="00182212"/>
    <w:rsid w:val="00182709"/>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D6F"/>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4"/>
    <w:rsid w:val="001A59F1"/>
    <w:rsid w:val="001A59F8"/>
    <w:rsid w:val="001A5A58"/>
    <w:rsid w:val="001A5A83"/>
    <w:rsid w:val="001A5C50"/>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B5D"/>
    <w:rsid w:val="001B3C54"/>
    <w:rsid w:val="001B3CC9"/>
    <w:rsid w:val="001B3CD7"/>
    <w:rsid w:val="001B4007"/>
    <w:rsid w:val="001B436E"/>
    <w:rsid w:val="001B4449"/>
    <w:rsid w:val="001B4741"/>
    <w:rsid w:val="001B4BD2"/>
    <w:rsid w:val="001B4BF6"/>
    <w:rsid w:val="001B4CCF"/>
    <w:rsid w:val="001B4F4B"/>
    <w:rsid w:val="001B50C2"/>
    <w:rsid w:val="001B50FE"/>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398"/>
    <w:rsid w:val="002206D7"/>
    <w:rsid w:val="0022070F"/>
    <w:rsid w:val="00220717"/>
    <w:rsid w:val="002209E0"/>
    <w:rsid w:val="00220B26"/>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20F"/>
    <w:rsid w:val="0024739E"/>
    <w:rsid w:val="00247597"/>
    <w:rsid w:val="002478B5"/>
    <w:rsid w:val="0024798E"/>
    <w:rsid w:val="002479EE"/>
    <w:rsid w:val="00247E63"/>
    <w:rsid w:val="00247ED4"/>
    <w:rsid w:val="0025000A"/>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9BD"/>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408"/>
    <w:rsid w:val="00275560"/>
    <w:rsid w:val="0027557D"/>
    <w:rsid w:val="00275952"/>
    <w:rsid w:val="00275A20"/>
    <w:rsid w:val="00276232"/>
    <w:rsid w:val="0027628C"/>
    <w:rsid w:val="002763EA"/>
    <w:rsid w:val="00276561"/>
    <w:rsid w:val="00276571"/>
    <w:rsid w:val="0027662B"/>
    <w:rsid w:val="002766C7"/>
    <w:rsid w:val="002767E3"/>
    <w:rsid w:val="00276A8A"/>
    <w:rsid w:val="00276BBB"/>
    <w:rsid w:val="00276C67"/>
    <w:rsid w:val="00276D24"/>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693"/>
    <w:rsid w:val="0028492C"/>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598"/>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40"/>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15B"/>
    <w:rsid w:val="003111E2"/>
    <w:rsid w:val="003112C3"/>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77F07"/>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907"/>
    <w:rsid w:val="003B5A60"/>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C00AD"/>
    <w:rsid w:val="003C0185"/>
    <w:rsid w:val="003C02C8"/>
    <w:rsid w:val="003C0417"/>
    <w:rsid w:val="003C0574"/>
    <w:rsid w:val="003C05AC"/>
    <w:rsid w:val="003C0684"/>
    <w:rsid w:val="003C06CA"/>
    <w:rsid w:val="003C076A"/>
    <w:rsid w:val="003C07B4"/>
    <w:rsid w:val="003C08A1"/>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68D"/>
    <w:rsid w:val="00402771"/>
    <w:rsid w:val="004028FE"/>
    <w:rsid w:val="00403624"/>
    <w:rsid w:val="00403636"/>
    <w:rsid w:val="0040374D"/>
    <w:rsid w:val="004038C9"/>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09"/>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BD6"/>
    <w:rsid w:val="00432CC5"/>
    <w:rsid w:val="00432D9F"/>
    <w:rsid w:val="00432DB3"/>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99F"/>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6"/>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D90"/>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5B"/>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8F0"/>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C0"/>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F5"/>
    <w:rsid w:val="00523FF9"/>
    <w:rsid w:val="00524022"/>
    <w:rsid w:val="00524046"/>
    <w:rsid w:val="005240EE"/>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1D6"/>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757"/>
    <w:rsid w:val="00561B62"/>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65F"/>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924"/>
    <w:rsid w:val="00572A16"/>
    <w:rsid w:val="00572AA3"/>
    <w:rsid w:val="00572D04"/>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649"/>
    <w:rsid w:val="00594702"/>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062"/>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24"/>
    <w:rsid w:val="005D21F6"/>
    <w:rsid w:val="005D2311"/>
    <w:rsid w:val="005D2347"/>
    <w:rsid w:val="005D26B8"/>
    <w:rsid w:val="005D284A"/>
    <w:rsid w:val="005D2BEC"/>
    <w:rsid w:val="005D2CB1"/>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ED4"/>
    <w:rsid w:val="005E3F24"/>
    <w:rsid w:val="005E3F7E"/>
    <w:rsid w:val="005E4120"/>
    <w:rsid w:val="005E4133"/>
    <w:rsid w:val="005E444E"/>
    <w:rsid w:val="005E472F"/>
    <w:rsid w:val="005E48C5"/>
    <w:rsid w:val="005E4AB3"/>
    <w:rsid w:val="005E4B33"/>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AE6"/>
    <w:rsid w:val="005F1C5B"/>
    <w:rsid w:val="005F1CB1"/>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4F77"/>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1F6"/>
    <w:rsid w:val="00607350"/>
    <w:rsid w:val="00607363"/>
    <w:rsid w:val="006074B4"/>
    <w:rsid w:val="006075E7"/>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413"/>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B11"/>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C6E"/>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C33"/>
    <w:rsid w:val="00702EF2"/>
    <w:rsid w:val="00702F01"/>
    <w:rsid w:val="00703075"/>
    <w:rsid w:val="0070323F"/>
    <w:rsid w:val="0070378F"/>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81"/>
    <w:rsid w:val="00705B5E"/>
    <w:rsid w:val="00705CB6"/>
    <w:rsid w:val="00705CEE"/>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2EF"/>
    <w:rsid w:val="007123EA"/>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96A"/>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1C"/>
    <w:rsid w:val="007365B7"/>
    <w:rsid w:val="00736628"/>
    <w:rsid w:val="00736884"/>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AD"/>
    <w:rsid w:val="007937E4"/>
    <w:rsid w:val="007938E1"/>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96"/>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1"/>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D87"/>
    <w:rsid w:val="007F4E41"/>
    <w:rsid w:val="007F5221"/>
    <w:rsid w:val="007F529F"/>
    <w:rsid w:val="007F543F"/>
    <w:rsid w:val="007F576F"/>
    <w:rsid w:val="007F59D9"/>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6A2"/>
    <w:rsid w:val="008017F7"/>
    <w:rsid w:val="00801939"/>
    <w:rsid w:val="00801A4A"/>
    <w:rsid w:val="00801BAE"/>
    <w:rsid w:val="00801CFE"/>
    <w:rsid w:val="00801D67"/>
    <w:rsid w:val="00801DDD"/>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DA"/>
    <w:rsid w:val="00814AFE"/>
    <w:rsid w:val="00814B08"/>
    <w:rsid w:val="00814B65"/>
    <w:rsid w:val="00814C2A"/>
    <w:rsid w:val="00814D7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1FA2"/>
    <w:rsid w:val="0082203E"/>
    <w:rsid w:val="0082221B"/>
    <w:rsid w:val="008223F1"/>
    <w:rsid w:val="0082252D"/>
    <w:rsid w:val="008225E6"/>
    <w:rsid w:val="00822B96"/>
    <w:rsid w:val="00822C84"/>
    <w:rsid w:val="0082311D"/>
    <w:rsid w:val="0082331C"/>
    <w:rsid w:val="00823571"/>
    <w:rsid w:val="0082380E"/>
    <w:rsid w:val="00823825"/>
    <w:rsid w:val="00823A00"/>
    <w:rsid w:val="00823D2A"/>
    <w:rsid w:val="00823DC8"/>
    <w:rsid w:val="00823DCC"/>
    <w:rsid w:val="00823E8D"/>
    <w:rsid w:val="00823F9F"/>
    <w:rsid w:val="0082458D"/>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A92"/>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C8A"/>
    <w:rsid w:val="00876D36"/>
    <w:rsid w:val="00876DB0"/>
    <w:rsid w:val="00876DBB"/>
    <w:rsid w:val="008770F1"/>
    <w:rsid w:val="0087711E"/>
    <w:rsid w:val="00877186"/>
    <w:rsid w:val="00877249"/>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B74"/>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FA4"/>
    <w:rsid w:val="008B0077"/>
    <w:rsid w:val="008B0510"/>
    <w:rsid w:val="008B081D"/>
    <w:rsid w:val="008B09EE"/>
    <w:rsid w:val="008B0B43"/>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8F7CC5"/>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D7"/>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2FE2"/>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E6F"/>
    <w:rsid w:val="00917F6F"/>
    <w:rsid w:val="00920018"/>
    <w:rsid w:val="009200D5"/>
    <w:rsid w:val="0092015A"/>
    <w:rsid w:val="0092016D"/>
    <w:rsid w:val="00920574"/>
    <w:rsid w:val="0092080B"/>
    <w:rsid w:val="00920884"/>
    <w:rsid w:val="009209B3"/>
    <w:rsid w:val="00920A38"/>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F6"/>
    <w:rsid w:val="00922A59"/>
    <w:rsid w:val="00922A86"/>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FC0"/>
    <w:rsid w:val="00943242"/>
    <w:rsid w:val="0094336B"/>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FB3"/>
    <w:rsid w:val="009A1095"/>
    <w:rsid w:val="009A11A4"/>
    <w:rsid w:val="009A14F4"/>
    <w:rsid w:val="009A1622"/>
    <w:rsid w:val="009A180A"/>
    <w:rsid w:val="009A1B43"/>
    <w:rsid w:val="009A1BE4"/>
    <w:rsid w:val="009A1D14"/>
    <w:rsid w:val="009A1D56"/>
    <w:rsid w:val="009A2010"/>
    <w:rsid w:val="009A2030"/>
    <w:rsid w:val="009A2202"/>
    <w:rsid w:val="009A22FA"/>
    <w:rsid w:val="009A2D35"/>
    <w:rsid w:val="009A2E96"/>
    <w:rsid w:val="009A2FD6"/>
    <w:rsid w:val="009A34B5"/>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F99"/>
    <w:rsid w:val="009B22D2"/>
    <w:rsid w:val="009B2420"/>
    <w:rsid w:val="009B256C"/>
    <w:rsid w:val="009B25E7"/>
    <w:rsid w:val="009B2875"/>
    <w:rsid w:val="009B2878"/>
    <w:rsid w:val="009B2AAE"/>
    <w:rsid w:val="009B2B5A"/>
    <w:rsid w:val="009B2DF1"/>
    <w:rsid w:val="009B2FBB"/>
    <w:rsid w:val="009B2FBD"/>
    <w:rsid w:val="009B3295"/>
    <w:rsid w:val="009B329C"/>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71C"/>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1F7"/>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32E"/>
    <w:rsid w:val="00A06397"/>
    <w:rsid w:val="00A06460"/>
    <w:rsid w:val="00A0655E"/>
    <w:rsid w:val="00A066CF"/>
    <w:rsid w:val="00A069EF"/>
    <w:rsid w:val="00A06B38"/>
    <w:rsid w:val="00A06E28"/>
    <w:rsid w:val="00A070DA"/>
    <w:rsid w:val="00A0718E"/>
    <w:rsid w:val="00A0726C"/>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1FA"/>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A8C"/>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ECF"/>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167"/>
    <w:rsid w:val="00A4729E"/>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37D"/>
    <w:rsid w:val="00A903BF"/>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25E"/>
    <w:rsid w:val="00AA74B0"/>
    <w:rsid w:val="00AA74E6"/>
    <w:rsid w:val="00AA758D"/>
    <w:rsid w:val="00AA7AF0"/>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95"/>
    <w:rsid w:val="00AC05CB"/>
    <w:rsid w:val="00AC0750"/>
    <w:rsid w:val="00AC0D3A"/>
    <w:rsid w:val="00AC0EBC"/>
    <w:rsid w:val="00AC0ED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46"/>
    <w:rsid w:val="00AF5AC7"/>
    <w:rsid w:val="00AF5DDE"/>
    <w:rsid w:val="00AF623E"/>
    <w:rsid w:val="00AF62F1"/>
    <w:rsid w:val="00AF6325"/>
    <w:rsid w:val="00AF6A38"/>
    <w:rsid w:val="00AF6B10"/>
    <w:rsid w:val="00AF6B6A"/>
    <w:rsid w:val="00AF6CA9"/>
    <w:rsid w:val="00AF71C4"/>
    <w:rsid w:val="00AF722D"/>
    <w:rsid w:val="00AF74D8"/>
    <w:rsid w:val="00AF764A"/>
    <w:rsid w:val="00AF7704"/>
    <w:rsid w:val="00AF7720"/>
    <w:rsid w:val="00AF77F2"/>
    <w:rsid w:val="00AF7C9E"/>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7C"/>
    <w:rsid w:val="00B057F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2C"/>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E42"/>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4"/>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DCA"/>
    <w:rsid w:val="00B6031F"/>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808"/>
    <w:rsid w:val="00B628BC"/>
    <w:rsid w:val="00B62942"/>
    <w:rsid w:val="00B62A5B"/>
    <w:rsid w:val="00B62C35"/>
    <w:rsid w:val="00B62CCD"/>
    <w:rsid w:val="00B62D0B"/>
    <w:rsid w:val="00B632AA"/>
    <w:rsid w:val="00B6332C"/>
    <w:rsid w:val="00B6333E"/>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311"/>
    <w:rsid w:val="00B82440"/>
    <w:rsid w:val="00B824C1"/>
    <w:rsid w:val="00B82737"/>
    <w:rsid w:val="00B82EDF"/>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7F9"/>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2EA"/>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EB7"/>
    <w:rsid w:val="00C04FF8"/>
    <w:rsid w:val="00C053A3"/>
    <w:rsid w:val="00C053F5"/>
    <w:rsid w:val="00C05570"/>
    <w:rsid w:val="00C0593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AC4"/>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29"/>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EDE"/>
    <w:rsid w:val="00C53EF4"/>
    <w:rsid w:val="00C53FD6"/>
    <w:rsid w:val="00C54062"/>
    <w:rsid w:val="00C54158"/>
    <w:rsid w:val="00C541AD"/>
    <w:rsid w:val="00C541F4"/>
    <w:rsid w:val="00C54361"/>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F7F"/>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63D"/>
    <w:rsid w:val="00C7463E"/>
    <w:rsid w:val="00C7495A"/>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15"/>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388"/>
    <w:rsid w:val="00CA651C"/>
    <w:rsid w:val="00CA699A"/>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7ED"/>
    <w:rsid w:val="00CE4B8A"/>
    <w:rsid w:val="00CE4BA6"/>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CB0"/>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0EF"/>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793"/>
    <w:rsid w:val="00D057D6"/>
    <w:rsid w:val="00D058DE"/>
    <w:rsid w:val="00D05B67"/>
    <w:rsid w:val="00D05BC3"/>
    <w:rsid w:val="00D05CFA"/>
    <w:rsid w:val="00D05CFE"/>
    <w:rsid w:val="00D05DFF"/>
    <w:rsid w:val="00D05E1D"/>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50A"/>
    <w:rsid w:val="00D11659"/>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458"/>
    <w:rsid w:val="00D436D3"/>
    <w:rsid w:val="00D437EA"/>
    <w:rsid w:val="00D43850"/>
    <w:rsid w:val="00D43857"/>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3E"/>
    <w:rsid w:val="00D520F4"/>
    <w:rsid w:val="00D52207"/>
    <w:rsid w:val="00D522D9"/>
    <w:rsid w:val="00D522FB"/>
    <w:rsid w:val="00D52356"/>
    <w:rsid w:val="00D52437"/>
    <w:rsid w:val="00D527EF"/>
    <w:rsid w:val="00D5293B"/>
    <w:rsid w:val="00D529A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6EDC"/>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1F07"/>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7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EB2"/>
    <w:rsid w:val="00DE716E"/>
    <w:rsid w:val="00DE7324"/>
    <w:rsid w:val="00DE753E"/>
    <w:rsid w:val="00DE766D"/>
    <w:rsid w:val="00DE7708"/>
    <w:rsid w:val="00DE77E5"/>
    <w:rsid w:val="00DE7824"/>
    <w:rsid w:val="00DE7A2F"/>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F9"/>
    <w:rsid w:val="00E83E72"/>
    <w:rsid w:val="00E83ED3"/>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76E"/>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1E3"/>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6E16"/>
    <w:rsid w:val="00F270C3"/>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9A6"/>
    <w:rsid w:val="00F339B1"/>
    <w:rsid w:val="00F33A57"/>
    <w:rsid w:val="00F33BB3"/>
    <w:rsid w:val="00F33C4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46"/>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E9"/>
    <w:rsid w:val="00F57B9A"/>
    <w:rsid w:val="00F57C27"/>
    <w:rsid w:val="00F57CD5"/>
    <w:rsid w:val="00F6005C"/>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A"/>
    <w:rsid w:val="00F67B5B"/>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F"/>
    <w:rsid w:val="00F81E1B"/>
    <w:rsid w:val="00F81EC3"/>
    <w:rsid w:val="00F820AD"/>
    <w:rsid w:val="00F820E8"/>
    <w:rsid w:val="00F8213E"/>
    <w:rsid w:val="00F82163"/>
    <w:rsid w:val="00F82532"/>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4FEB"/>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8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229"/>
    <w:rsid w:val="00FA62D7"/>
    <w:rsid w:val="00FA6359"/>
    <w:rsid w:val="00FA637E"/>
    <w:rsid w:val="00FA651F"/>
    <w:rsid w:val="00FA65AC"/>
    <w:rsid w:val="00FA65DB"/>
    <w:rsid w:val="00FA681C"/>
    <w:rsid w:val="00FA6B25"/>
    <w:rsid w:val="00FA6BE0"/>
    <w:rsid w:val="00FA6CE3"/>
    <w:rsid w:val="00FA6D7B"/>
    <w:rsid w:val="00FA6E11"/>
    <w:rsid w:val="00FA6E92"/>
    <w:rsid w:val="00FA6EAD"/>
    <w:rsid w:val="00FA733D"/>
    <w:rsid w:val="00FA76F3"/>
    <w:rsid w:val="00FA78D0"/>
    <w:rsid w:val="00FA78E7"/>
    <w:rsid w:val="00FA7A60"/>
    <w:rsid w:val="00FA7D28"/>
    <w:rsid w:val="00FA7EA4"/>
    <w:rsid w:val="00FA7EDE"/>
    <w:rsid w:val="00FA7F4C"/>
    <w:rsid w:val="00FB00C9"/>
    <w:rsid w:val="00FB0207"/>
    <w:rsid w:val="00FB042B"/>
    <w:rsid w:val="00FB0647"/>
    <w:rsid w:val="00FB06DE"/>
    <w:rsid w:val="00FB0807"/>
    <w:rsid w:val="00FB084B"/>
    <w:rsid w:val="00FB0B9D"/>
    <w:rsid w:val="00FB0C19"/>
    <w:rsid w:val="00FB0C32"/>
    <w:rsid w:val="00FB0CC7"/>
    <w:rsid w:val="00FB0E87"/>
    <w:rsid w:val="00FB11B5"/>
    <w:rsid w:val="00FB1203"/>
    <w:rsid w:val="00FB1267"/>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86"/>
    <w:rsid w:val="00FD1B3B"/>
    <w:rsid w:val="00FD1BE0"/>
    <w:rsid w:val="00FD1E0C"/>
    <w:rsid w:val="00FD1E61"/>
    <w:rsid w:val="00FD1E65"/>
    <w:rsid w:val="00FD20EA"/>
    <w:rsid w:val="00FD248D"/>
    <w:rsid w:val="00FD2534"/>
    <w:rsid w:val="00FD25D7"/>
    <w:rsid w:val="00FD2B5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414C"/>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C13E6E2-52AF-45D8-8B83-A7B5FC27B3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47</cp:revision>
  <cp:lastPrinted>2011-08-02T21:36:00Z</cp:lastPrinted>
  <dcterms:created xsi:type="dcterms:W3CDTF">2022-04-17T10:56:00Z</dcterms:created>
  <dcterms:modified xsi:type="dcterms:W3CDTF">2022-04-25T10:23:00Z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